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2CDBF" w14:textId="77777777" w:rsidR="000F69FB" w:rsidRPr="00C803F3" w:rsidRDefault="000F69FB"/>
    <w:bookmarkStart w:id="0" w:name="Title" w:displacedByCustomXml="next"/>
    <w:sdt>
      <w:sdtPr>
        <w:alias w:val="Title"/>
        <w:tag w:val="Title"/>
        <w:id w:val="1323468504"/>
        <w:placeholder>
          <w:docPart w:val="F52133CF834E41489DE177FB3DE47AAB"/>
        </w:placeholder>
        <w:text w:multiLine="1"/>
      </w:sdtPr>
      <w:sdtEndPr/>
      <w:sdtContent>
        <w:p w14:paraId="76EBDE4B" w14:textId="67D1DADB" w:rsidR="009B6F95" w:rsidRPr="00C803F3" w:rsidRDefault="00E42FD1" w:rsidP="009B6F95">
          <w:pPr>
            <w:pStyle w:val="Title1"/>
          </w:pPr>
          <w:r>
            <w:t>Social care Funding &amp; Reform</w:t>
          </w:r>
        </w:p>
      </w:sdtContent>
    </w:sdt>
    <w:bookmarkEnd w:id="0" w:displacedByCustomXml="prev"/>
    <w:p w14:paraId="51BBCF24" w14:textId="77777777" w:rsidR="009B6F95" w:rsidRPr="00C803F3" w:rsidRDefault="009B6F95"/>
    <w:sdt>
      <w:sdtPr>
        <w:rPr>
          <w:rStyle w:val="Style6"/>
        </w:rPr>
        <w:alias w:val="Purpose of report"/>
        <w:tag w:val="Purpose of report"/>
        <w:id w:val="-783727919"/>
        <w:lock w:val="sdtLocked"/>
        <w:placeholder>
          <w:docPart w:val="A493B351973B40F98342A88A6D27DCFA"/>
        </w:placeholder>
      </w:sdtPr>
      <w:sdtEndPr>
        <w:rPr>
          <w:rStyle w:val="Style6"/>
        </w:rPr>
      </w:sdtEndPr>
      <w:sdtContent>
        <w:p w14:paraId="2D06877F" w14:textId="77777777" w:rsidR="009B6F95" w:rsidRPr="00A627DD" w:rsidRDefault="009B6F95" w:rsidP="00B84F31">
          <w:pPr>
            <w:ind w:left="0" w:firstLine="0"/>
          </w:pPr>
          <w:r w:rsidRPr="00C803F3">
            <w:rPr>
              <w:rStyle w:val="Style6"/>
            </w:rPr>
            <w:t>Purpose of report</w:t>
          </w:r>
        </w:p>
      </w:sdtContent>
    </w:sdt>
    <w:p w14:paraId="62BB4587" w14:textId="7D1E2F30" w:rsidR="003148F9" w:rsidRDefault="003148F9" w:rsidP="003148F9">
      <w:pPr>
        <w:ind w:left="0" w:firstLine="0"/>
        <w:rPr>
          <w:rStyle w:val="Title3Char"/>
        </w:rPr>
      </w:pPr>
      <w:r w:rsidRPr="009238ED">
        <w:rPr>
          <w:rStyle w:val="Title3Char"/>
        </w:rPr>
        <w:t>For information</w:t>
      </w:r>
    </w:p>
    <w:sdt>
      <w:sdtPr>
        <w:rPr>
          <w:rStyle w:val="Style6"/>
        </w:rPr>
        <w:id w:val="911819474"/>
        <w:lock w:val="sdtLocked"/>
        <w:placeholder>
          <w:docPart w:val="59AA287DFE70470EA5DA4368A3173D3A"/>
        </w:placeholder>
      </w:sdtPr>
      <w:sdtEndPr>
        <w:rPr>
          <w:rStyle w:val="Style6"/>
        </w:rPr>
      </w:sdtEndPr>
      <w:sdtContent>
        <w:p w14:paraId="5ED847A9" w14:textId="77777777" w:rsidR="009B6F95" w:rsidRPr="00A627DD" w:rsidRDefault="009B6F95" w:rsidP="00B84F31">
          <w:pPr>
            <w:ind w:left="0" w:firstLine="0"/>
          </w:pPr>
          <w:r w:rsidRPr="00C803F3">
            <w:rPr>
              <w:rStyle w:val="Style6"/>
            </w:rPr>
            <w:t>Summary</w:t>
          </w:r>
        </w:p>
      </w:sdtContent>
    </w:sdt>
    <w:p w14:paraId="7D4132A6" w14:textId="72CCECDF" w:rsidR="00183F17" w:rsidRPr="00A61A94" w:rsidRDefault="00E53440" w:rsidP="00A61A94">
      <w:pPr>
        <w:pStyle w:val="Title3"/>
      </w:pPr>
      <w:r w:rsidRPr="00A61A94">
        <w:t xml:space="preserve">This short report provides an introduction to the </w:t>
      </w:r>
      <w:r w:rsidR="00E42FD1" w:rsidRPr="00A61A94">
        <w:t>speakers</w:t>
      </w:r>
      <w:r w:rsidRPr="00A61A94">
        <w:rPr>
          <w:color w:val="FF0000"/>
        </w:rPr>
        <w:t xml:space="preserve"> </w:t>
      </w:r>
      <w:r w:rsidRPr="00A61A94">
        <w:t xml:space="preserve">who will be attending the meeting to discuss adult social care funding and reform. It also </w:t>
      </w:r>
      <w:r w:rsidR="00183F17" w:rsidRPr="00A61A94">
        <w:t>provides a summary of the LGA’s recent work on social care and support reform.</w:t>
      </w:r>
    </w:p>
    <w:p w14:paraId="065258CB" w14:textId="556E3272" w:rsidR="00F56CEF" w:rsidRDefault="00F56CEF" w:rsidP="00A61A94">
      <w:pPr>
        <w:pStyle w:val="Title3"/>
      </w:pPr>
      <w:r w:rsidRPr="00C803F3">
        <w:rPr>
          <w:noProof/>
          <w:lang w:val="en-US"/>
        </w:rPr>
        <mc:AlternateContent>
          <mc:Choice Requires="wps">
            <w:drawing>
              <wp:anchor distT="0" distB="0" distL="114300" distR="114300" simplePos="0" relativeHeight="251659264" behindDoc="0" locked="0" layoutInCell="1" allowOverlap="1" wp14:anchorId="5422C3D8" wp14:editId="3BBD43A2">
                <wp:simplePos x="0" y="0"/>
                <wp:positionH relativeFrom="margin">
                  <wp:posOffset>0</wp:posOffset>
                </wp:positionH>
                <wp:positionV relativeFrom="paragraph">
                  <wp:posOffset>225425</wp:posOffset>
                </wp:positionV>
                <wp:extent cx="5705475" cy="20859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2085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BC1512" w14:textId="77777777" w:rsidR="000F69FB" w:rsidRDefault="000F69FB"/>
                          <w:sdt>
                            <w:sdtPr>
                              <w:rPr>
                                <w:rStyle w:val="Style6"/>
                              </w:rPr>
                              <w:alias w:val="Recommendations"/>
                              <w:tag w:val="Recommendations"/>
                              <w:id w:val="-1634171231"/>
                              <w:placeholder>
                                <w:docPart w:val="CEF873299C614F0BA045CAA7418A5372"/>
                              </w:placeholder>
                            </w:sdtPr>
                            <w:sdtEndPr>
                              <w:rPr>
                                <w:rStyle w:val="Style6"/>
                              </w:rPr>
                            </w:sdtEndPr>
                            <w:sdtContent>
                              <w:p w14:paraId="1B80F8DB" w14:textId="47DB2AB9" w:rsidR="000F69FB" w:rsidRPr="00A627DD" w:rsidRDefault="000F69FB" w:rsidP="00B84F31">
                                <w:pPr>
                                  <w:ind w:left="0" w:firstLine="0"/>
                                </w:pPr>
                                <w:r w:rsidRPr="00C803F3">
                                  <w:rPr>
                                    <w:rStyle w:val="Style6"/>
                                  </w:rPr>
                                  <w:t>Recommendation</w:t>
                                </w:r>
                              </w:p>
                            </w:sdtContent>
                          </w:sdt>
                          <w:p w14:paraId="3DD7AE91" w14:textId="7411B156" w:rsidR="000F69FB" w:rsidRPr="00EC10C2" w:rsidRDefault="00DF170B" w:rsidP="00A61A94">
                            <w:pPr>
                              <w:pStyle w:val="Title3"/>
                            </w:pPr>
                            <w:r>
                              <w:t xml:space="preserve">That </w:t>
                            </w:r>
                            <w:r w:rsidR="00234A44">
                              <w:t>Members</w:t>
                            </w:r>
                            <w:r w:rsidR="006075EB">
                              <w:t xml:space="preserve"> </w:t>
                            </w:r>
                            <w:r>
                              <w:t>note this update</w:t>
                            </w:r>
                            <w:r w:rsidR="00234A44">
                              <w:t xml:space="preserve"> and </w:t>
                            </w:r>
                            <w:r w:rsidR="00C66F4E">
                              <w:t>share their views in</w:t>
                            </w:r>
                            <w:r w:rsidR="00234A44">
                              <w:t xml:space="preserve"> the discussion. </w:t>
                            </w:r>
                          </w:p>
                          <w:p w14:paraId="1650D5AF" w14:textId="3E02DC9D" w:rsidR="000F69FB" w:rsidRPr="00A627DD" w:rsidRDefault="00A61A94" w:rsidP="00B84F31">
                            <w:pPr>
                              <w:ind w:left="0" w:firstLine="0"/>
                            </w:pPr>
                            <w:sdt>
                              <w:sdtPr>
                                <w:rPr>
                                  <w:rStyle w:val="Style6"/>
                                </w:rPr>
                                <w:alias w:val="Action/s"/>
                                <w:tag w:val="Action/s"/>
                                <w:id w:val="450136090"/>
                                <w:placeholder>
                                  <w:docPart w:val="B3D51E76F2D142AAAEF8F9394FB4B484"/>
                                </w:placeholder>
                              </w:sdtPr>
                              <w:sdtEndPr>
                                <w:rPr>
                                  <w:rStyle w:val="Style6"/>
                                </w:rPr>
                              </w:sdtEndPr>
                              <w:sdtContent>
                                <w:r w:rsidR="000F69FB" w:rsidRPr="00C803F3">
                                  <w:rPr>
                                    <w:rStyle w:val="Style6"/>
                                  </w:rPr>
                                  <w:t>Action</w:t>
                                </w:r>
                              </w:sdtContent>
                            </w:sdt>
                          </w:p>
                          <w:p w14:paraId="5C3EA439" w14:textId="3DCE5609" w:rsidR="000F69FB" w:rsidRDefault="008008D4" w:rsidP="00A61A94">
                            <w:pPr>
                              <w:pStyle w:val="Title3"/>
                            </w:pPr>
                            <w:r>
                              <w:t>By the Community Wellbeing Board, as appropriate</w:t>
                            </w:r>
                            <w:r w:rsidR="00EC10C2">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22C3D8" id="_x0000_t202" coordsize="21600,21600" o:spt="202" path="m,l,21600r21600,l21600,xe">
                <v:stroke joinstyle="miter"/>
                <v:path gradientshapeok="t" o:connecttype="rect"/>
              </v:shapetype>
              <v:shape id="Text Box 1" o:spid="_x0000_s1026" type="#_x0000_t202" style="position:absolute;margin-left:0;margin-top:17.75pt;width:449.25pt;height:16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" fillcolor="white [3201]" strokeweight=".5pt">
                <v:textbox>
                  <w:txbxContent>
                    <w:p w14:paraId="05BC1512" w14:textId="77777777" w:rsidR="000F69FB" w:rsidRDefault="000F69FB"/>
                    <w:sdt>
                      <w:sdtPr>
                        <w:rPr>
                          <w:rStyle w:val="Style6"/>
                        </w:rPr>
                        <w:alias w:val="Recommendations"/>
                        <w:tag w:val="Recommendations"/>
                        <w:id w:val="-1634171231"/>
                        <w:placeholder>
                          <w:docPart w:val="CEF873299C614F0BA045CAA7418A5372"/>
                        </w:placeholder>
                      </w:sdtPr>
                      <w:sdtEndPr>
                        <w:rPr>
                          <w:rStyle w:val="Style6"/>
                        </w:rPr>
                      </w:sdtEndPr>
                      <w:sdtContent>
                        <w:p w14:paraId="1B80F8DB" w14:textId="47DB2AB9" w:rsidR="000F69FB" w:rsidRPr="00A627DD" w:rsidRDefault="000F69FB" w:rsidP="00B84F31">
                          <w:pPr>
                            <w:ind w:left="0" w:firstLine="0"/>
                          </w:pPr>
                          <w:r w:rsidRPr="00C803F3">
                            <w:rPr>
                              <w:rStyle w:val="Style6"/>
                            </w:rPr>
                            <w:t>Recommendation</w:t>
                          </w:r>
                        </w:p>
                      </w:sdtContent>
                    </w:sdt>
                    <w:p w14:paraId="3DD7AE91" w14:textId="7411B156" w:rsidR="000F69FB" w:rsidRPr="00EC10C2" w:rsidRDefault="00DF170B" w:rsidP="00A61A94">
                      <w:pPr>
                        <w:pStyle w:val="Title3"/>
                      </w:pPr>
                      <w:r>
                        <w:t xml:space="preserve">That </w:t>
                      </w:r>
                      <w:r w:rsidR="00234A44">
                        <w:t>Members</w:t>
                      </w:r>
                      <w:r w:rsidR="006075EB">
                        <w:t xml:space="preserve"> </w:t>
                      </w:r>
                      <w:r>
                        <w:t>note this update</w:t>
                      </w:r>
                      <w:r w:rsidR="00234A44">
                        <w:t xml:space="preserve"> and </w:t>
                      </w:r>
                      <w:r w:rsidR="00C66F4E">
                        <w:t>share their views in</w:t>
                      </w:r>
                      <w:r w:rsidR="00234A44">
                        <w:t xml:space="preserve"> the discussion. </w:t>
                      </w:r>
                    </w:p>
                    <w:p w14:paraId="1650D5AF" w14:textId="3E02DC9D" w:rsidR="000F69FB" w:rsidRPr="00A627DD" w:rsidRDefault="00A61A94" w:rsidP="00B84F31">
                      <w:pPr>
                        <w:ind w:left="0" w:firstLine="0"/>
                      </w:pPr>
                      <w:sdt>
                        <w:sdtPr>
                          <w:rPr>
                            <w:rStyle w:val="Style6"/>
                          </w:rPr>
                          <w:alias w:val="Action/s"/>
                          <w:tag w:val="Action/s"/>
                          <w:id w:val="450136090"/>
                          <w:placeholder>
                            <w:docPart w:val="B3D51E76F2D142AAAEF8F9394FB4B484"/>
                          </w:placeholder>
                        </w:sdtPr>
                        <w:sdtEndPr>
                          <w:rPr>
                            <w:rStyle w:val="Style6"/>
                          </w:rPr>
                        </w:sdtEndPr>
                        <w:sdtContent>
                          <w:r w:rsidR="000F69FB" w:rsidRPr="00C803F3">
                            <w:rPr>
                              <w:rStyle w:val="Style6"/>
                            </w:rPr>
                            <w:t>Action</w:t>
                          </w:r>
                        </w:sdtContent>
                      </w:sdt>
                    </w:p>
                    <w:p w14:paraId="5C3EA439" w14:textId="3DCE5609" w:rsidR="000F69FB" w:rsidRDefault="008008D4" w:rsidP="00A61A94">
                      <w:pPr>
                        <w:pStyle w:val="Title3"/>
                      </w:pPr>
                      <w:r>
                        <w:t>By the Community Wellbeing Board, as appropriate</w:t>
                      </w:r>
                      <w:r w:rsidR="00EC10C2">
                        <w:t xml:space="preserve">. </w:t>
                      </w:r>
                    </w:p>
                  </w:txbxContent>
                </v:textbox>
                <w10:wrap anchorx="margin"/>
              </v:shape>
            </w:pict>
          </mc:Fallback>
        </mc:AlternateContent>
      </w:r>
    </w:p>
    <w:p w14:paraId="3BBE94E2" w14:textId="3F08F365" w:rsidR="009B6F95" w:rsidRDefault="009B6F95" w:rsidP="00A61A94">
      <w:pPr>
        <w:pStyle w:val="Title3"/>
      </w:pPr>
    </w:p>
    <w:p w14:paraId="19626BE9" w14:textId="77777777" w:rsidR="009B6F95" w:rsidRDefault="009B6F95" w:rsidP="00A61A94">
      <w:pPr>
        <w:pStyle w:val="Title3"/>
      </w:pPr>
    </w:p>
    <w:p w14:paraId="6FD279E5" w14:textId="77777777" w:rsidR="009B6F95" w:rsidRDefault="009B6F95" w:rsidP="00A61A94">
      <w:pPr>
        <w:pStyle w:val="Title3"/>
      </w:pPr>
    </w:p>
    <w:p w14:paraId="789B457E" w14:textId="77777777" w:rsidR="009B6F95" w:rsidRDefault="009B6F95" w:rsidP="00A61A94">
      <w:pPr>
        <w:pStyle w:val="Title3"/>
      </w:pPr>
    </w:p>
    <w:p w14:paraId="77C5E3FD" w14:textId="77777777" w:rsidR="009B6F95" w:rsidRDefault="009B6F95" w:rsidP="00A61A94">
      <w:pPr>
        <w:pStyle w:val="Title3"/>
      </w:pPr>
    </w:p>
    <w:p w14:paraId="7DC84C6E" w14:textId="77777777" w:rsidR="009B6F95" w:rsidRDefault="009B6F95" w:rsidP="00A61A94">
      <w:pPr>
        <w:pStyle w:val="Title3"/>
      </w:pPr>
    </w:p>
    <w:p w14:paraId="08290AFB" w14:textId="77777777" w:rsidR="009B6F95" w:rsidRDefault="009B6F95" w:rsidP="00A61A94">
      <w:pPr>
        <w:pStyle w:val="Title3"/>
      </w:pPr>
    </w:p>
    <w:p w14:paraId="2996EBC5" w14:textId="77777777" w:rsidR="009B6F95" w:rsidRDefault="009B6F95" w:rsidP="00A61A94">
      <w:pPr>
        <w:pStyle w:val="Title3"/>
      </w:pPr>
    </w:p>
    <w:p w14:paraId="51922E3F" w14:textId="31A2320A" w:rsidR="009B6F95" w:rsidRPr="00C803F3" w:rsidRDefault="00A61A94" w:rsidP="000F69FB">
      <w:sdt>
        <w:sdtPr>
          <w:rPr>
            <w:rStyle w:val="Style2"/>
          </w:rPr>
          <w:id w:val="-1751574325"/>
          <w:lock w:val="contentLocked"/>
          <w:placeholder>
            <w:docPart w:val="E6DEE20509A04DA8BDB4528282FBDBE3"/>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C76181D46FBD42769EBDB78BD0265585"/>
          </w:placeholder>
          <w:text w:multiLine="1"/>
        </w:sdtPr>
        <w:sdtEndPr/>
        <w:sdtContent>
          <w:r w:rsidR="008008D4">
            <w:t>Matt Hibberd</w:t>
          </w:r>
        </w:sdtContent>
      </w:sdt>
    </w:p>
    <w:p w14:paraId="700503B8" w14:textId="696ABE7B" w:rsidR="009B6F95" w:rsidRDefault="00A61A94" w:rsidP="000F69FB">
      <w:sdt>
        <w:sdtPr>
          <w:rPr>
            <w:rStyle w:val="Style2"/>
          </w:rPr>
          <w:id w:val="1940027828"/>
          <w:lock w:val="contentLocked"/>
          <w:placeholder>
            <w:docPart w:val="C81480F2E0474899B165B4D05E68642A"/>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FA9A4A5EE3D64B5E9FB0FCE56A4F1A94"/>
          </w:placeholder>
          <w:text w:multiLine="1"/>
        </w:sdtPr>
        <w:sdtEndPr/>
        <w:sdtContent>
          <w:r w:rsidR="008008D4">
            <w:t>Senior Adviser</w:t>
          </w:r>
        </w:sdtContent>
      </w:sdt>
    </w:p>
    <w:p w14:paraId="0B6CAC13" w14:textId="57540D5E" w:rsidR="009B6F95" w:rsidRDefault="00A61A94" w:rsidP="000F69FB">
      <w:sdt>
        <w:sdtPr>
          <w:rPr>
            <w:rStyle w:val="Style2"/>
          </w:rPr>
          <w:id w:val="1040625228"/>
          <w:lock w:val="contentLocked"/>
          <w:placeholder>
            <w:docPart w:val="0896A0C32FCE4B6DB4E4FF1FCC8258B2"/>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94495FA8C42F452F81BD64F9FE7412C7"/>
          </w:placeholder>
          <w:text w:multiLine="1"/>
        </w:sdtPr>
        <w:sdtEndPr/>
        <w:sdtContent>
          <w:r w:rsidR="009B6F95" w:rsidRPr="00C803F3">
            <w:t>0207</w:t>
          </w:r>
          <w:r w:rsidR="003D46C9">
            <w:t xml:space="preserve"> 664 3160</w:t>
          </w:r>
        </w:sdtContent>
      </w:sdt>
      <w:r w:rsidR="009B6F95" w:rsidRPr="00B5377C">
        <w:t xml:space="preserve"> </w:t>
      </w:r>
    </w:p>
    <w:p w14:paraId="6311FCB0" w14:textId="327A46EF" w:rsidR="009B6F95" w:rsidRDefault="009B6F95" w:rsidP="00A61A94">
      <w:pPr>
        <w:pStyle w:val="Title3"/>
      </w:pPr>
      <w:r w:rsidRPr="000E03F5">
        <w:rPr>
          <w:rStyle w:val="Style2"/>
        </w:rPr>
        <w:t>Email:</w:t>
      </w:r>
      <w:r w:rsidRPr="000E03F5">
        <w:tab/>
      </w:r>
      <w:r w:rsidRPr="00A627DD">
        <w:tab/>
      </w:r>
      <w:r w:rsidRPr="00A627DD">
        <w:tab/>
      </w:r>
      <w:r w:rsidRPr="00A627DD">
        <w:tab/>
      </w:r>
      <w:sdt>
        <w:sdtPr>
          <w:rPr>
            <w:i/>
            <w:iCs/>
          </w:rPr>
          <w:alias w:val="Email"/>
          <w:tag w:val="Contact officer"/>
          <w:id w:val="-312794763"/>
          <w:placeholder>
            <w:docPart w:val="9FF0D02FA59F481290C3E69251A960C5"/>
          </w:placeholder>
          <w:text w:multiLine="1"/>
        </w:sdtPr>
        <w:sdtEndPr/>
        <w:sdtContent>
          <w:r w:rsidR="003D46C9" w:rsidRPr="00AD7705">
            <w:t xml:space="preserve">matthew.hibberd </w:t>
          </w:r>
          <w:r w:rsidRPr="00AD7705">
            <w:t>@local.gov.uk</w:t>
          </w:r>
        </w:sdtContent>
      </w:sdt>
    </w:p>
    <w:p w14:paraId="252491A0" w14:textId="6691C1D7" w:rsidR="009B6F95" w:rsidRDefault="009B6F95" w:rsidP="00A61A94">
      <w:pPr>
        <w:pStyle w:val="Title3"/>
      </w:pPr>
    </w:p>
    <w:p w14:paraId="00C64AF9" w14:textId="0FA04F9F" w:rsidR="000236EF" w:rsidRDefault="000236EF" w:rsidP="00A61A94">
      <w:pPr>
        <w:pStyle w:val="Title3"/>
      </w:pPr>
    </w:p>
    <w:p w14:paraId="141B3E10" w14:textId="2C32BBCB" w:rsidR="00DB359D" w:rsidRDefault="00DB359D" w:rsidP="00A61A94">
      <w:pPr>
        <w:pStyle w:val="Title3"/>
      </w:pPr>
    </w:p>
    <w:p w14:paraId="315B308A" w14:textId="1261F727" w:rsidR="00E42FD1" w:rsidRDefault="00E42FD1" w:rsidP="00A61A94">
      <w:pPr>
        <w:pStyle w:val="Title3"/>
      </w:pPr>
    </w:p>
    <w:p w14:paraId="53533E8D" w14:textId="3B938795" w:rsidR="00E42FD1" w:rsidRDefault="00E42FD1" w:rsidP="00A61A94">
      <w:pPr>
        <w:pStyle w:val="Title3"/>
      </w:pPr>
    </w:p>
    <w:p w14:paraId="25C5293C" w14:textId="77777777" w:rsidR="00E42FD1" w:rsidRDefault="00E42FD1" w:rsidP="00A61A94">
      <w:pPr>
        <w:pStyle w:val="Title3"/>
      </w:pPr>
    </w:p>
    <w:p w14:paraId="06F36C5D" w14:textId="4327C588" w:rsidR="00C803F3" w:rsidRDefault="00B823BD" w:rsidP="000F69FB">
      <w:pPr>
        <w:pStyle w:val="Title1"/>
      </w:pPr>
      <w:r>
        <w:lastRenderedPageBreak/>
        <w:fldChar w:fldCharType="begin"/>
      </w:r>
      <w:r>
        <w:instrText xml:space="preserve"> REF  Title \h  \* MERGEFORMAT </w:instrText>
      </w:r>
      <w:r>
        <w:fldChar w:fldCharType="separate"/>
      </w:r>
      <w:sdt>
        <w:sdtPr>
          <w:rPr>
            <w:rFonts w:cs="Arial"/>
          </w:rPr>
          <w:alias w:val="Title"/>
          <w:tag w:val="Title"/>
          <w:id w:val="1874719367"/>
          <w:placeholder>
            <w:docPart w:val="79076655F5AD4626A655E38AC563096C"/>
          </w:placeholder>
          <w:text w:multiLine="1"/>
        </w:sdtPr>
        <w:sdtEndPr/>
        <w:sdtContent>
          <w:r w:rsidR="00E42FD1">
            <w:rPr>
              <w:rFonts w:cs="Arial"/>
            </w:rPr>
            <w:t>S</w:t>
          </w:r>
          <w:r w:rsidR="00355D5D" w:rsidRPr="00355D5D">
            <w:rPr>
              <w:rFonts w:cs="Arial"/>
            </w:rPr>
            <w:t xml:space="preserve">ocial </w:t>
          </w:r>
          <w:r w:rsidR="00E42FD1">
            <w:rPr>
              <w:rFonts w:cs="Arial"/>
            </w:rPr>
            <w:t>C</w:t>
          </w:r>
          <w:r w:rsidR="00355D5D" w:rsidRPr="00355D5D">
            <w:rPr>
              <w:rFonts w:cs="Arial"/>
            </w:rPr>
            <w:t xml:space="preserve">are </w:t>
          </w:r>
          <w:r w:rsidR="00E42FD1">
            <w:rPr>
              <w:rFonts w:cs="Arial"/>
            </w:rPr>
            <w:t>F</w:t>
          </w:r>
          <w:r w:rsidR="00C66F4E">
            <w:rPr>
              <w:rFonts w:cs="Arial"/>
            </w:rPr>
            <w:t xml:space="preserve">unding </w:t>
          </w:r>
          <w:r w:rsidR="00E42FD1">
            <w:rPr>
              <w:rFonts w:cs="Arial"/>
            </w:rPr>
            <w:t>&amp;</w:t>
          </w:r>
          <w:r w:rsidR="00C66F4E">
            <w:rPr>
              <w:rFonts w:cs="Arial"/>
            </w:rPr>
            <w:t xml:space="preserve"> </w:t>
          </w:r>
          <w:r w:rsidR="00E42FD1">
            <w:rPr>
              <w:rFonts w:cs="Arial"/>
            </w:rPr>
            <w:t>R</w:t>
          </w:r>
          <w:r w:rsidR="00355D5D" w:rsidRPr="00355D5D">
            <w:rPr>
              <w:rFonts w:cs="Arial"/>
            </w:rPr>
            <w:t xml:space="preserve">eform </w:t>
          </w:r>
        </w:sdtContent>
      </w:sdt>
      <w:r>
        <w:fldChar w:fldCharType="end"/>
      </w:r>
    </w:p>
    <w:p w14:paraId="0CD7A948" w14:textId="5DCCD588" w:rsidR="00510D84" w:rsidRPr="00510D84" w:rsidRDefault="00385D26" w:rsidP="00385D26">
      <w:pPr>
        <w:pStyle w:val="Title1"/>
        <w:ind w:left="0" w:firstLine="0"/>
        <w:rPr>
          <w:bCs/>
          <w:sz w:val="22"/>
        </w:rPr>
      </w:pPr>
      <w:r>
        <w:rPr>
          <w:rStyle w:val="Style6"/>
          <w:b/>
          <w:bCs/>
        </w:rPr>
        <w:t>Speakers</w:t>
      </w:r>
    </w:p>
    <w:p w14:paraId="0E56A0C0" w14:textId="00B2ECE4" w:rsidR="00385D26" w:rsidRDefault="00453BD7" w:rsidP="00385D26">
      <w:pPr>
        <w:pStyle w:val="ListParagraph"/>
        <w:rPr>
          <w:rStyle w:val="ReportTemplate"/>
        </w:rPr>
      </w:pPr>
      <w:r>
        <w:rPr>
          <w:rStyle w:val="ReportTemplate"/>
        </w:rPr>
        <w:t xml:space="preserve">Stephen Chandler is </w:t>
      </w:r>
      <w:r w:rsidR="00192793">
        <w:rPr>
          <w:rStyle w:val="ReportTemplate"/>
        </w:rPr>
        <w:t>Corporate Director</w:t>
      </w:r>
      <w:r w:rsidR="00052466">
        <w:rPr>
          <w:rStyle w:val="ReportTemplate"/>
        </w:rPr>
        <w:t xml:space="preserve"> of Adults and Housing Services at Oxfordshire County Council. </w:t>
      </w:r>
      <w:r w:rsidR="00205D12">
        <w:rPr>
          <w:rStyle w:val="ReportTemplate"/>
        </w:rPr>
        <w:t xml:space="preserve">In April this year, he succeeded James Bullion as </w:t>
      </w:r>
      <w:r>
        <w:rPr>
          <w:rStyle w:val="ReportTemplate"/>
        </w:rPr>
        <w:t>President of the Association of Directors</w:t>
      </w:r>
      <w:r w:rsidR="00205D12">
        <w:rPr>
          <w:rStyle w:val="ReportTemplate"/>
        </w:rPr>
        <w:t xml:space="preserve"> of Adult Social Services (ADASS).</w:t>
      </w:r>
      <w:r w:rsidR="00A70899">
        <w:rPr>
          <w:rStyle w:val="ReportTemplate"/>
        </w:rPr>
        <w:t xml:space="preserve"> Prior to </w:t>
      </w:r>
      <w:r w:rsidR="00215A11">
        <w:rPr>
          <w:rStyle w:val="ReportTemplate"/>
        </w:rPr>
        <w:t xml:space="preserve">his Oxfordshire position, Stephen was Director of Adult Services at </w:t>
      </w:r>
      <w:r w:rsidR="00725720">
        <w:rPr>
          <w:rStyle w:val="ReportTemplate"/>
        </w:rPr>
        <w:t>Somerset County Council</w:t>
      </w:r>
      <w:r w:rsidR="00E04CFF">
        <w:rPr>
          <w:rStyle w:val="ReportTemplate"/>
        </w:rPr>
        <w:t xml:space="preserve">. </w:t>
      </w:r>
    </w:p>
    <w:p w14:paraId="6B36901C" w14:textId="77777777" w:rsidR="00385D26" w:rsidRDefault="00385D26" w:rsidP="00385D26">
      <w:pPr>
        <w:pStyle w:val="ListParagraph"/>
        <w:numPr>
          <w:ilvl w:val="0"/>
          <w:numId w:val="0"/>
        </w:numPr>
        <w:ind w:left="360"/>
        <w:rPr>
          <w:rStyle w:val="ReportTemplate"/>
        </w:rPr>
      </w:pPr>
    </w:p>
    <w:p w14:paraId="2E453FA2" w14:textId="15BC0F0F" w:rsidR="00385D26" w:rsidRDefault="00385D26" w:rsidP="00385D26">
      <w:pPr>
        <w:pStyle w:val="ListParagraph"/>
        <w:rPr>
          <w:rStyle w:val="ReportTemplate"/>
        </w:rPr>
      </w:pPr>
      <w:r>
        <w:rPr>
          <w:rStyle w:val="ReportTemplate"/>
        </w:rPr>
        <w:t>Cllr David Fothergill is Chairman of the LGA Community Wellbeing Board.</w:t>
      </w:r>
    </w:p>
    <w:p w14:paraId="64691486" w14:textId="77777777" w:rsidR="00385D26" w:rsidRDefault="00385D26" w:rsidP="00385D26">
      <w:pPr>
        <w:pStyle w:val="ListParagraph"/>
        <w:numPr>
          <w:ilvl w:val="0"/>
          <w:numId w:val="0"/>
        </w:numPr>
        <w:ind w:left="360"/>
        <w:rPr>
          <w:rStyle w:val="ReportTemplate"/>
        </w:rPr>
      </w:pPr>
    </w:p>
    <w:p w14:paraId="4EC39E8D" w14:textId="6A9A792E" w:rsidR="00385D26" w:rsidRPr="00DB4B46" w:rsidRDefault="00385D26" w:rsidP="00385D26">
      <w:pPr>
        <w:pStyle w:val="ListParagraph"/>
        <w:rPr>
          <w:rStyle w:val="ReportTemplate"/>
        </w:rPr>
      </w:pPr>
      <w:r>
        <w:rPr>
          <w:rStyle w:val="ReportTemplate"/>
        </w:rPr>
        <w:t>Cllr Anntoinette Bramble is Chair of the LGA Children &amp; Young People Board.</w:t>
      </w:r>
    </w:p>
    <w:p w14:paraId="5966682C" w14:textId="77777777" w:rsidR="00453BD7" w:rsidRPr="00C803F3" w:rsidRDefault="00A61A94" w:rsidP="00453BD7">
      <w:pPr>
        <w:ind w:left="0" w:firstLine="0"/>
        <w:rPr>
          <w:rStyle w:val="ReportTemplate"/>
        </w:rPr>
      </w:pPr>
      <w:sdt>
        <w:sdtPr>
          <w:rPr>
            <w:rStyle w:val="Style6"/>
          </w:rPr>
          <w:alias w:val="Background"/>
          <w:tag w:val="Background"/>
          <w:id w:val="-1335600510"/>
          <w:placeholder>
            <w:docPart w:val="81F33A19B1BD4C07B8EB9FC76F77AB38"/>
          </w:placeholder>
        </w:sdtPr>
        <w:sdtEndPr>
          <w:rPr>
            <w:rStyle w:val="Style6"/>
          </w:rPr>
        </w:sdtEndPr>
        <w:sdtContent>
          <w:r w:rsidR="00453BD7" w:rsidRPr="00301A51">
            <w:rPr>
              <w:rStyle w:val="Style6"/>
            </w:rPr>
            <w:t>Background</w:t>
          </w:r>
        </w:sdtContent>
      </w:sdt>
    </w:p>
    <w:p w14:paraId="37227176" w14:textId="6E774C7F" w:rsidR="00B823BD" w:rsidRDefault="001C7427" w:rsidP="00B823BD">
      <w:pPr>
        <w:pStyle w:val="ListParagraph"/>
        <w:rPr>
          <w:rStyle w:val="ReportTemplate"/>
        </w:rPr>
      </w:pPr>
      <w:r>
        <w:rPr>
          <w:rStyle w:val="ReportTemplate"/>
        </w:rPr>
        <w:t>Adult social care funding and reform has long been a local government and LGA priority. In recent years,</w:t>
      </w:r>
      <w:r w:rsidR="009A2B7E">
        <w:rPr>
          <w:rStyle w:val="ReportTemplate"/>
        </w:rPr>
        <w:t xml:space="preserve"> the</w:t>
      </w:r>
      <w:r>
        <w:rPr>
          <w:rStyle w:val="ReportTemplate"/>
        </w:rPr>
        <w:t xml:space="preserve"> LGA’s work in this area</w:t>
      </w:r>
      <w:r w:rsidR="000441DF">
        <w:rPr>
          <w:rStyle w:val="ReportTemplate"/>
        </w:rPr>
        <w:t xml:space="preserve"> has centred around our July 2018 green paper on care, health and wellbeing, ‘The lives we want to lead’</w:t>
      </w:r>
      <w:r w:rsidR="005F21AE">
        <w:rPr>
          <w:rStyle w:val="ReportTemplate"/>
        </w:rPr>
        <w:t xml:space="preserve">, and our November 2018 response to our green paper consultation, which set out a number of </w:t>
      </w:r>
      <w:r w:rsidR="00CE5CE2">
        <w:rPr>
          <w:rStyle w:val="ReportTemplate"/>
        </w:rPr>
        <w:t>recommendations on the future of care and support.</w:t>
      </w:r>
      <w:r w:rsidR="00B61C03">
        <w:rPr>
          <w:rStyle w:val="ReportTemplate"/>
        </w:rPr>
        <w:t xml:space="preserve"> This was a major piece of work, which received extensive </w:t>
      </w:r>
      <w:r w:rsidR="00D66D33">
        <w:rPr>
          <w:rStyle w:val="ReportTemplate"/>
        </w:rPr>
        <w:t xml:space="preserve">national </w:t>
      </w:r>
      <w:r w:rsidR="00B61C03">
        <w:rPr>
          <w:rStyle w:val="ReportTemplate"/>
        </w:rPr>
        <w:t>media coverage</w:t>
      </w:r>
      <w:r w:rsidR="001606E2">
        <w:rPr>
          <w:rStyle w:val="ReportTemplate"/>
        </w:rPr>
        <w:t xml:space="preserve"> and generated more than 500 consultation responses</w:t>
      </w:r>
      <w:r w:rsidR="00D66D33">
        <w:rPr>
          <w:rStyle w:val="ReportTemplate"/>
        </w:rPr>
        <w:t xml:space="preserve"> from across the care and health sector, </w:t>
      </w:r>
      <w:r w:rsidR="009C2540">
        <w:rPr>
          <w:rStyle w:val="ReportTemplate"/>
        </w:rPr>
        <w:t xml:space="preserve">and </w:t>
      </w:r>
      <w:r w:rsidR="00D66D33">
        <w:rPr>
          <w:rStyle w:val="ReportTemplate"/>
        </w:rPr>
        <w:t>the public</w:t>
      </w:r>
      <w:r w:rsidR="001606E2">
        <w:rPr>
          <w:rStyle w:val="ReportTemplate"/>
        </w:rPr>
        <w:t>.</w:t>
      </w:r>
    </w:p>
    <w:p w14:paraId="7F503B70" w14:textId="77777777" w:rsidR="00CE5CE2" w:rsidRDefault="00CE5CE2" w:rsidP="00CE5CE2">
      <w:pPr>
        <w:pStyle w:val="ListParagraph"/>
        <w:numPr>
          <w:ilvl w:val="0"/>
          <w:numId w:val="0"/>
        </w:numPr>
        <w:ind w:left="360"/>
        <w:rPr>
          <w:rStyle w:val="ReportTemplate"/>
        </w:rPr>
      </w:pPr>
    </w:p>
    <w:p w14:paraId="0A4A90AB" w14:textId="2173EBE2" w:rsidR="00C803F3" w:rsidRDefault="007451BF" w:rsidP="007440D2">
      <w:pPr>
        <w:pStyle w:val="ListParagraph"/>
        <w:rPr>
          <w:rStyle w:val="ReportTemplate"/>
        </w:rPr>
      </w:pPr>
      <w:r>
        <w:rPr>
          <w:rStyle w:val="ReportTemplate"/>
        </w:rPr>
        <w:t xml:space="preserve">Since 2018, our work on social care reform has continued </w:t>
      </w:r>
      <w:r w:rsidR="009C2540">
        <w:rPr>
          <w:rStyle w:val="ReportTemplate"/>
        </w:rPr>
        <w:t xml:space="preserve">under our green paper banner </w:t>
      </w:r>
      <w:r>
        <w:rPr>
          <w:rStyle w:val="ReportTemplate"/>
        </w:rPr>
        <w:t xml:space="preserve">with further </w:t>
      </w:r>
      <w:r w:rsidR="009B20C4">
        <w:rPr>
          <w:rStyle w:val="ReportTemplate"/>
        </w:rPr>
        <w:t xml:space="preserve">linked </w:t>
      </w:r>
      <w:r>
        <w:rPr>
          <w:rStyle w:val="ReportTemplate"/>
        </w:rPr>
        <w:t>publications</w:t>
      </w:r>
      <w:r w:rsidR="00283B19">
        <w:rPr>
          <w:rStyle w:val="ReportTemplate"/>
        </w:rPr>
        <w:t xml:space="preserve">, </w:t>
      </w:r>
      <w:r w:rsidR="009C2540">
        <w:rPr>
          <w:rStyle w:val="ReportTemplate"/>
        </w:rPr>
        <w:t xml:space="preserve">as well as </w:t>
      </w:r>
      <w:r w:rsidR="00283B19">
        <w:rPr>
          <w:rStyle w:val="ReportTemplate"/>
        </w:rPr>
        <w:t>media stories and numerous relevant submissions to select committee</w:t>
      </w:r>
      <w:r w:rsidR="006D6DF4">
        <w:rPr>
          <w:rStyle w:val="ReportTemplate"/>
        </w:rPr>
        <w:t>s</w:t>
      </w:r>
      <w:r w:rsidR="00D63D02">
        <w:rPr>
          <w:rStyle w:val="ReportTemplate"/>
        </w:rPr>
        <w:t xml:space="preserve"> and other</w:t>
      </w:r>
      <w:r w:rsidR="00283B19">
        <w:rPr>
          <w:rStyle w:val="ReportTemplate"/>
        </w:rPr>
        <w:t xml:space="preserve"> inquiries</w:t>
      </w:r>
      <w:r w:rsidR="00D63D02">
        <w:rPr>
          <w:rStyle w:val="ReportTemplate"/>
        </w:rPr>
        <w:t xml:space="preserve">. </w:t>
      </w:r>
    </w:p>
    <w:p w14:paraId="167A31D5" w14:textId="77777777" w:rsidR="00D63D02" w:rsidRDefault="00D63D02" w:rsidP="00D63D02">
      <w:pPr>
        <w:pStyle w:val="ListParagraph"/>
        <w:numPr>
          <w:ilvl w:val="0"/>
          <w:numId w:val="0"/>
        </w:numPr>
        <w:ind w:left="360"/>
        <w:rPr>
          <w:rStyle w:val="ReportTemplate"/>
        </w:rPr>
      </w:pPr>
    </w:p>
    <w:p w14:paraId="47A816A9" w14:textId="35B056E0" w:rsidR="00D63D02" w:rsidRDefault="003638CF" w:rsidP="007440D2">
      <w:pPr>
        <w:pStyle w:val="ListParagraph"/>
        <w:rPr>
          <w:rStyle w:val="ReportTemplate"/>
        </w:rPr>
      </w:pPr>
      <w:r>
        <w:rPr>
          <w:rStyle w:val="ReportTemplate"/>
        </w:rPr>
        <w:t xml:space="preserve">COVID-19 </w:t>
      </w:r>
      <w:r w:rsidR="00D63D02">
        <w:rPr>
          <w:rStyle w:val="ReportTemplate"/>
        </w:rPr>
        <w:t>has put social care</w:t>
      </w:r>
      <w:r w:rsidR="009C0438">
        <w:rPr>
          <w:rStyle w:val="ReportTemplate"/>
        </w:rPr>
        <w:t xml:space="preserve"> firmly in the public spotlight</w:t>
      </w:r>
      <w:r w:rsidR="00D042D6">
        <w:rPr>
          <w:rStyle w:val="ReportTemplate"/>
        </w:rPr>
        <w:t xml:space="preserve"> and the reform agenda </w:t>
      </w:r>
      <w:r w:rsidR="00BB3B87">
        <w:rPr>
          <w:rStyle w:val="ReportTemplate"/>
        </w:rPr>
        <w:t>is now frequently framed by partners across the sector</w:t>
      </w:r>
      <w:r w:rsidR="00EB691F">
        <w:rPr>
          <w:rStyle w:val="ReportTemplate"/>
        </w:rPr>
        <w:t xml:space="preserve"> in terms </w:t>
      </w:r>
      <w:r w:rsidR="00A13FC5">
        <w:rPr>
          <w:rStyle w:val="ReportTemplate"/>
        </w:rPr>
        <w:t xml:space="preserve">the lessons that need to be learned from the pandemic experience. Much of the LGA’s work on social care reform over the last year </w:t>
      </w:r>
      <w:r w:rsidR="008B3F9A">
        <w:rPr>
          <w:rStyle w:val="ReportTemplate"/>
        </w:rPr>
        <w:t>has also framed care reform in this way.</w:t>
      </w:r>
      <w:r w:rsidR="00E2050B">
        <w:rPr>
          <w:rStyle w:val="ReportTemplate"/>
        </w:rPr>
        <w:t xml:space="preserve"> Of further note, our work has also sought to tell the social care </w:t>
      </w:r>
      <w:r w:rsidR="00761EDF">
        <w:rPr>
          <w:rStyle w:val="ReportTemplate"/>
        </w:rPr>
        <w:t>‘</w:t>
      </w:r>
      <w:r w:rsidR="00E2050B">
        <w:rPr>
          <w:rStyle w:val="ReportTemplate"/>
        </w:rPr>
        <w:t>story’</w:t>
      </w:r>
      <w:r w:rsidR="00920318">
        <w:rPr>
          <w:rStyle w:val="ReportTemplate"/>
        </w:rPr>
        <w:t xml:space="preserve"> in a more positive way, rather than perpetuating </w:t>
      </w:r>
      <w:r w:rsidR="00761EDF">
        <w:rPr>
          <w:rStyle w:val="ReportTemplate"/>
        </w:rPr>
        <w:t xml:space="preserve">dominant </w:t>
      </w:r>
      <w:r w:rsidR="004A42F4">
        <w:rPr>
          <w:rStyle w:val="ReportTemplate"/>
        </w:rPr>
        <w:t xml:space="preserve">framing </w:t>
      </w:r>
      <w:r w:rsidR="00920318">
        <w:rPr>
          <w:rStyle w:val="ReportTemplate"/>
        </w:rPr>
        <w:t>about the ‘crisis in care’ or as a ‘problem to be fixed’.</w:t>
      </w:r>
      <w:r w:rsidR="004A42F4">
        <w:rPr>
          <w:rStyle w:val="ReportTemplate"/>
        </w:rPr>
        <w:t xml:space="preserve"> These of course have their place, but we are </w:t>
      </w:r>
      <w:r w:rsidR="0069519F">
        <w:rPr>
          <w:rStyle w:val="ReportTemplate"/>
        </w:rPr>
        <w:t xml:space="preserve">also </w:t>
      </w:r>
      <w:r w:rsidR="004A42F4">
        <w:rPr>
          <w:rStyle w:val="ReportTemplate"/>
        </w:rPr>
        <w:t>seeking to describe</w:t>
      </w:r>
      <w:r w:rsidR="0069519F">
        <w:rPr>
          <w:rStyle w:val="ReportTemplate"/>
        </w:rPr>
        <w:t xml:space="preserve"> the value of social care in its own right and the role it plays in helping people</w:t>
      </w:r>
      <w:r w:rsidR="00BC3FF4">
        <w:rPr>
          <w:rStyle w:val="ReportTemplate"/>
        </w:rPr>
        <w:t xml:space="preserve"> to live their best life which, in turn, helps strengthen our communities.</w:t>
      </w:r>
    </w:p>
    <w:p w14:paraId="4901AD2D" w14:textId="647B6E31" w:rsidR="00BC3FF4" w:rsidRPr="00DD782E" w:rsidRDefault="00DD782E" w:rsidP="00BC3FF4">
      <w:pPr>
        <w:ind w:left="0" w:firstLine="0"/>
        <w:rPr>
          <w:rStyle w:val="ReportTemplate"/>
          <w:b/>
          <w:bCs/>
        </w:rPr>
      </w:pPr>
      <w:r>
        <w:rPr>
          <w:rStyle w:val="ReportTemplate"/>
          <w:b/>
          <w:bCs/>
        </w:rPr>
        <w:t>Activity over the last year</w:t>
      </w:r>
    </w:p>
    <w:p w14:paraId="39D4433B" w14:textId="22C2867F" w:rsidR="001E6238" w:rsidRDefault="00EA3521" w:rsidP="00A61A94">
      <w:pPr>
        <w:pStyle w:val="ListParagraph"/>
        <w:rPr>
          <w:rStyle w:val="ReportTemplate"/>
        </w:rPr>
      </w:pPr>
      <w:r>
        <w:rPr>
          <w:rStyle w:val="ReportTemplate"/>
        </w:rPr>
        <w:t>The following are some of the key highlights of our lobbying and influencing work over the last year</w:t>
      </w:r>
      <w:r w:rsidR="006D5E5D">
        <w:rPr>
          <w:rStyle w:val="ReportTemplate"/>
        </w:rPr>
        <w:t>:</w:t>
      </w:r>
    </w:p>
    <w:p w14:paraId="4BFC5E18" w14:textId="411A69B1" w:rsidR="001E6238" w:rsidRDefault="001E6238" w:rsidP="00385D26">
      <w:pPr>
        <w:pStyle w:val="ListParagraph"/>
        <w:numPr>
          <w:ilvl w:val="1"/>
          <w:numId w:val="17"/>
        </w:numPr>
        <w:rPr>
          <w:rStyle w:val="ReportTemplate"/>
        </w:rPr>
      </w:pPr>
      <w:r>
        <w:rPr>
          <w:rStyle w:val="ReportTemplate"/>
        </w:rPr>
        <w:t xml:space="preserve">In July 2020 we held a successful and very well attended one day virtual event on the future of adult social care. Speakers included the Minister of State for Care, Helen Whately MP, </w:t>
      </w:r>
      <w:r w:rsidR="006D6DF4">
        <w:rPr>
          <w:rStyle w:val="ReportTemplate"/>
        </w:rPr>
        <w:t xml:space="preserve">(then) </w:t>
      </w:r>
      <w:r>
        <w:rPr>
          <w:rStyle w:val="ReportTemplate"/>
        </w:rPr>
        <w:t xml:space="preserve">ADASS President, James Bullion, and Deputy Chief Inspector of Adult Social Care at CQC, Debbie Ivanova. </w:t>
      </w:r>
    </w:p>
    <w:p w14:paraId="1D9FFB22" w14:textId="77777777" w:rsidR="000E03F5" w:rsidRDefault="000E03F5" w:rsidP="000E03F5">
      <w:pPr>
        <w:pStyle w:val="ListParagraph"/>
        <w:numPr>
          <w:ilvl w:val="0"/>
          <w:numId w:val="0"/>
        </w:numPr>
        <w:ind w:left="720"/>
        <w:rPr>
          <w:rStyle w:val="ReportTemplate"/>
        </w:rPr>
      </w:pPr>
    </w:p>
    <w:p w14:paraId="002E599F" w14:textId="7D29ADD4" w:rsidR="001E6238" w:rsidRDefault="001E6238" w:rsidP="00385D26">
      <w:pPr>
        <w:pStyle w:val="ListParagraph"/>
        <w:numPr>
          <w:ilvl w:val="1"/>
          <w:numId w:val="17"/>
        </w:numPr>
        <w:rPr>
          <w:rStyle w:val="ReportTemplate"/>
        </w:rPr>
      </w:pPr>
      <w:r>
        <w:rPr>
          <w:rStyle w:val="ReportTemplate"/>
        </w:rPr>
        <w:t xml:space="preserve">At this conference, we published a set of ‘seven </w:t>
      </w:r>
      <w:hyperlink r:id="rId11" w:history="1">
        <w:r w:rsidRPr="002E71AE">
          <w:rPr>
            <w:rStyle w:val="Hyperlink"/>
          </w:rPr>
          <w:t>principles</w:t>
        </w:r>
      </w:hyperlink>
      <w:r>
        <w:rPr>
          <w:rStyle w:val="ReportTemplate"/>
        </w:rPr>
        <w:t xml:space="preserve"> for social care reform’ covering people who draw on care and support, the importance of social care’s local dimension, funding, workforce, providers and commissioning, health and integration, and the scope of reform. More than thirty prominent national organisations acted as signatories to these principles.</w:t>
      </w:r>
    </w:p>
    <w:p w14:paraId="41620C72" w14:textId="77777777" w:rsidR="000E03F5" w:rsidRDefault="000E03F5" w:rsidP="000E03F5">
      <w:pPr>
        <w:pStyle w:val="ListParagraph"/>
        <w:numPr>
          <w:ilvl w:val="0"/>
          <w:numId w:val="0"/>
        </w:numPr>
        <w:ind w:left="720"/>
        <w:rPr>
          <w:rStyle w:val="ReportTemplate"/>
        </w:rPr>
      </w:pPr>
    </w:p>
    <w:p w14:paraId="26DF9D70" w14:textId="34AED7AD" w:rsidR="001E6238" w:rsidRDefault="001E6238" w:rsidP="00385D26">
      <w:pPr>
        <w:pStyle w:val="ListParagraph"/>
        <w:numPr>
          <w:ilvl w:val="1"/>
          <w:numId w:val="17"/>
        </w:numPr>
        <w:rPr>
          <w:rStyle w:val="ReportTemplate"/>
        </w:rPr>
      </w:pPr>
      <w:r>
        <w:rPr>
          <w:rStyle w:val="ReportTemplate"/>
        </w:rPr>
        <w:t xml:space="preserve">In August 2020 we held five roundtables on the future of social care involving five key constituents of the social care sector: councils, health, </w:t>
      </w:r>
      <w:r w:rsidR="006D6DF4">
        <w:rPr>
          <w:rStyle w:val="ReportTemplate"/>
        </w:rPr>
        <w:t xml:space="preserve">the </w:t>
      </w:r>
      <w:r>
        <w:rPr>
          <w:rStyle w:val="ReportTemplate"/>
        </w:rPr>
        <w:t>voluntary and charity sector, care providers, and people who draw on social care.</w:t>
      </w:r>
    </w:p>
    <w:p w14:paraId="6933C0F4" w14:textId="77777777" w:rsidR="000E03F5" w:rsidRDefault="000E03F5" w:rsidP="000E03F5">
      <w:pPr>
        <w:pStyle w:val="ListParagraph"/>
        <w:numPr>
          <w:ilvl w:val="0"/>
          <w:numId w:val="0"/>
        </w:numPr>
        <w:ind w:left="360"/>
        <w:rPr>
          <w:rStyle w:val="ReportTemplate"/>
        </w:rPr>
      </w:pPr>
    </w:p>
    <w:p w14:paraId="18C262E2" w14:textId="467A40A1" w:rsidR="001E6238" w:rsidRDefault="001E6238" w:rsidP="00385D26">
      <w:pPr>
        <w:pStyle w:val="ListParagraph"/>
        <w:numPr>
          <w:ilvl w:val="1"/>
          <w:numId w:val="17"/>
        </w:numPr>
        <w:rPr>
          <w:rStyle w:val="ReportTemplate"/>
        </w:rPr>
      </w:pPr>
      <w:r>
        <w:rPr>
          <w:rStyle w:val="ReportTemplate"/>
        </w:rPr>
        <w:t>In September 2020, LGA deputy chief executive, Sarah Pickup, gave oral evidence to the Health and Social Care Select Committee as part of their inquiry on social care funding and workforce.</w:t>
      </w:r>
    </w:p>
    <w:p w14:paraId="5B0E2B0A" w14:textId="77777777" w:rsidR="000E03F5" w:rsidRDefault="000E03F5" w:rsidP="000E03F5">
      <w:pPr>
        <w:pStyle w:val="ListParagraph"/>
        <w:numPr>
          <w:ilvl w:val="0"/>
          <w:numId w:val="0"/>
        </w:numPr>
        <w:ind w:left="720"/>
        <w:rPr>
          <w:rStyle w:val="ReportTemplate"/>
        </w:rPr>
      </w:pPr>
    </w:p>
    <w:p w14:paraId="77FF423E" w14:textId="1D93CE98" w:rsidR="001E6238" w:rsidRDefault="001E6238" w:rsidP="00385D26">
      <w:pPr>
        <w:pStyle w:val="ListParagraph"/>
        <w:numPr>
          <w:ilvl w:val="1"/>
          <w:numId w:val="17"/>
        </w:numPr>
        <w:rPr>
          <w:rStyle w:val="ReportTemplate"/>
        </w:rPr>
      </w:pPr>
      <w:r>
        <w:rPr>
          <w:rStyle w:val="ReportTemplate"/>
        </w:rPr>
        <w:t xml:space="preserve">In November 2020 we worked with a number of national partners to set out shared </w:t>
      </w:r>
      <w:hyperlink r:id="rId12" w:history="1">
        <w:r w:rsidRPr="00560BFA">
          <w:rPr>
            <w:rStyle w:val="Hyperlink"/>
          </w:rPr>
          <w:t>priorities</w:t>
        </w:r>
      </w:hyperlink>
      <w:r>
        <w:rPr>
          <w:rStyle w:val="ReportTemplate"/>
        </w:rPr>
        <w:t xml:space="preserve"> ahead of the Spending Review. These included: Government investment and reform proposals to ensure a long-term, sustainable future for social care; funding for short-term stabilisation; and investment to bolster preventative activity, secure a new deal for the care workforce, tackle inequalities, and fund innovation, particularly the use of technology.</w:t>
      </w:r>
    </w:p>
    <w:p w14:paraId="4A6958A3" w14:textId="77777777" w:rsidR="000E03F5" w:rsidRDefault="000E03F5" w:rsidP="000E03F5">
      <w:pPr>
        <w:pStyle w:val="ListParagraph"/>
        <w:numPr>
          <w:ilvl w:val="0"/>
          <w:numId w:val="0"/>
        </w:numPr>
        <w:ind w:left="720"/>
        <w:rPr>
          <w:rStyle w:val="ReportTemplate"/>
        </w:rPr>
      </w:pPr>
    </w:p>
    <w:p w14:paraId="27EA01C5" w14:textId="5EDEC065" w:rsidR="001E6238" w:rsidRDefault="001E6238" w:rsidP="00385D26">
      <w:pPr>
        <w:pStyle w:val="ListParagraph"/>
        <w:numPr>
          <w:ilvl w:val="1"/>
          <w:numId w:val="17"/>
        </w:numPr>
        <w:rPr>
          <w:rStyle w:val="ReportTemplate"/>
        </w:rPr>
      </w:pPr>
      <w:r>
        <w:rPr>
          <w:rStyle w:val="ReportTemplate"/>
        </w:rPr>
        <w:t xml:space="preserve">In March 2021 we published a short </w:t>
      </w:r>
      <w:hyperlink r:id="rId13" w:history="1">
        <w:r w:rsidRPr="001629D5">
          <w:rPr>
            <w:rStyle w:val="Hyperlink"/>
          </w:rPr>
          <w:t>pamphlet</w:t>
        </w:r>
      </w:hyperlink>
      <w:r>
        <w:rPr>
          <w:rStyle w:val="ReportTemplate"/>
        </w:rPr>
        <w:t xml:space="preserve"> on the future of social care, which restated our seven principles for reform and called for a ‘1948 moment’ for social care equivalent to that </w:t>
      </w:r>
      <w:r w:rsidR="006D6DF4">
        <w:rPr>
          <w:rStyle w:val="ReportTemplate"/>
        </w:rPr>
        <w:t>for</w:t>
      </w:r>
      <w:r>
        <w:rPr>
          <w:rStyle w:val="ReportTemplate"/>
        </w:rPr>
        <w:t xml:space="preserve"> the NHS. We also supported calls from elsewhere in the sector for a long-term plan for social care and set out our views on the immediate priorities for care and support as well as the kind of system we want to work towards for the future. Alongside this pamphlet, we published a </w:t>
      </w:r>
      <w:hyperlink r:id="rId14" w:history="1">
        <w:r w:rsidRPr="00B308CA">
          <w:rPr>
            <w:rStyle w:val="Hyperlink"/>
          </w:rPr>
          <w:t>report</w:t>
        </w:r>
      </w:hyperlink>
      <w:r>
        <w:rPr>
          <w:rStyle w:val="ReportTemplate"/>
        </w:rPr>
        <w:t xml:space="preserve"> writing up, and reflecting on, the aforementioned ‘future of social care’ roundtables.</w:t>
      </w:r>
    </w:p>
    <w:p w14:paraId="516B5474" w14:textId="77777777" w:rsidR="000E03F5" w:rsidRDefault="000E03F5" w:rsidP="000E03F5">
      <w:pPr>
        <w:pStyle w:val="ListParagraph"/>
        <w:numPr>
          <w:ilvl w:val="0"/>
          <w:numId w:val="0"/>
        </w:numPr>
        <w:ind w:left="720"/>
        <w:rPr>
          <w:rStyle w:val="ReportTemplate"/>
        </w:rPr>
      </w:pPr>
    </w:p>
    <w:p w14:paraId="1AF06085" w14:textId="31FA73D3" w:rsidR="001E6238" w:rsidRDefault="001E6238" w:rsidP="00385D26">
      <w:pPr>
        <w:pStyle w:val="ListParagraph"/>
        <w:numPr>
          <w:ilvl w:val="1"/>
          <w:numId w:val="17"/>
        </w:numPr>
        <w:rPr>
          <w:rStyle w:val="ReportTemplate"/>
        </w:rPr>
      </w:pPr>
      <w:r>
        <w:rPr>
          <w:rStyle w:val="ReportTemplate"/>
        </w:rPr>
        <w:t xml:space="preserve">Ahead of this year’s Queen’s Speech, the LGA Chairman and Group Leaders </w:t>
      </w:r>
      <w:hyperlink r:id="rId15" w:history="1">
        <w:r w:rsidRPr="001B6399">
          <w:rPr>
            <w:rStyle w:val="Hyperlink"/>
          </w:rPr>
          <w:t>wrote</w:t>
        </w:r>
      </w:hyperlink>
      <w:r>
        <w:rPr>
          <w:rStyle w:val="ReportTemplate"/>
        </w:rPr>
        <w:t xml:space="preserve"> publicly to the Chancellor urging Government to put social care funding and reform at the centre of thinking on how best to emerge from the shadow of the pandemic.</w:t>
      </w:r>
    </w:p>
    <w:p w14:paraId="703A3BAB" w14:textId="77777777" w:rsidR="000E03F5" w:rsidRDefault="000E03F5" w:rsidP="000E03F5">
      <w:pPr>
        <w:pStyle w:val="ListParagraph"/>
        <w:numPr>
          <w:ilvl w:val="0"/>
          <w:numId w:val="0"/>
        </w:numPr>
        <w:ind w:left="720"/>
        <w:rPr>
          <w:rStyle w:val="ReportTemplate"/>
        </w:rPr>
      </w:pPr>
    </w:p>
    <w:p w14:paraId="0A988528" w14:textId="22ACDF4F" w:rsidR="001E6238" w:rsidRDefault="001E6238" w:rsidP="00385D26">
      <w:pPr>
        <w:pStyle w:val="ListParagraph"/>
        <w:numPr>
          <w:ilvl w:val="1"/>
          <w:numId w:val="17"/>
        </w:numPr>
        <w:rPr>
          <w:rStyle w:val="ReportTemplate"/>
        </w:rPr>
      </w:pPr>
      <w:r>
        <w:rPr>
          <w:rStyle w:val="ReportTemplate"/>
        </w:rPr>
        <w:t xml:space="preserve">In addition to the LGA’s own ‘on the day briefing’ on the Queen’s Speech, we also coordinated a </w:t>
      </w:r>
      <w:hyperlink r:id="rId16" w:history="1">
        <w:r w:rsidRPr="00CB7E46">
          <w:rPr>
            <w:rStyle w:val="Hyperlink"/>
          </w:rPr>
          <w:t>sector response</w:t>
        </w:r>
      </w:hyperlink>
      <w:r>
        <w:rPr>
          <w:rStyle w:val="ReportTemplate"/>
        </w:rPr>
        <w:t xml:space="preserve"> among a number of national partners, calling on the Government to bring forward its reform proposals and a clear timeline for action as a matter of urgency.</w:t>
      </w:r>
    </w:p>
    <w:p w14:paraId="57A8F18A" w14:textId="4208C693" w:rsidR="00200E4C" w:rsidRDefault="00200E4C" w:rsidP="00200E4C">
      <w:pPr>
        <w:pStyle w:val="ListParagraph"/>
        <w:numPr>
          <w:ilvl w:val="0"/>
          <w:numId w:val="0"/>
        </w:numPr>
        <w:ind w:left="360"/>
        <w:rPr>
          <w:rStyle w:val="ReportTemplate"/>
        </w:rPr>
      </w:pPr>
    </w:p>
    <w:p w14:paraId="65B6D083" w14:textId="77777777" w:rsidR="003F00A5" w:rsidRDefault="003F00A5" w:rsidP="00200E4C">
      <w:pPr>
        <w:pStyle w:val="ListParagraph"/>
        <w:numPr>
          <w:ilvl w:val="0"/>
          <w:numId w:val="0"/>
        </w:numPr>
        <w:ind w:left="360"/>
        <w:rPr>
          <w:rStyle w:val="ReportTemplate"/>
        </w:rPr>
      </w:pPr>
    </w:p>
    <w:p w14:paraId="5CFFAD51" w14:textId="4B99ECB4" w:rsidR="00200E4C" w:rsidRDefault="009679F5" w:rsidP="00385D26">
      <w:pPr>
        <w:pStyle w:val="ListParagraph"/>
        <w:numPr>
          <w:ilvl w:val="1"/>
          <w:numId w:val="17"/>
        </w:numPr>
        <w:rPr>
          <w:rStyle w:val="ReportTemplate"/>
        </w:rPr>
      </w:pPr>
      <w:r>
        <w:rPr>
          <w:rStyle w:val="ReportTemplate"/>
        </w:rPr>
        <w:t>In June</w:t>
      </w:r>
      <w:r w:rsidR="00181929">
        <w:rPr>
          <w:rStyle w:val="ReportTemplate"/>
        </w:rPr>
        <w:t xml:space="preserve">, </w:t>
      </w:r>
      <w:r w:rsidR="00D66E88">
        <w:rPr>
          <w:rStyle w:val="ReportTemplate"/>
        </w:rPr>
        <w:t xml:space="preserve">the LGA </w:t>
      </w:r>
      <w:r w:rsidR="00797499">
        <w:rPr>
          <w:rStyle w:val="ReportTemplate"/>
        </w:rPr>
        <w:t xml:space="preserve">published results of a survey of more than 600 councillors showing that more than 9 in 10 </w:t>
      </w:r>
      <w:r w:rsidR="002A6364">
        <w:rPr>
          <w:rStyle w:val="ReportTemplate"/>
        </w:rPr>
        <w:t>believe the Government should give greater priority to adult social care and start committing more resources to it. The LGA supported the survey</w:t>
      </w:r>
      <w:r w:rsidR="00CF01E4">
        <w:rPr>
          <w:rStyle w:val="ReportTemplate"/>
        </w:rPr>
        <w:t xml:space="preserve">, </w:t>
      </w:r>
      <w:r w:rsidR="00CF01E4">
        <w:rPr>
          <w:rStyle w:val="ReportTemplate"/>
        </w:rPr>
        <w:lastRenderedPageBreak/>
        <w:t xml:space="preserve">which was run by Survation for Social Care Future. Also last month, </w:t>
      </w:r>
      <w:r w:rsidR="00181929">
        <w:rPr>
          <w:rStyle w:val="ReportTemplate"/>
        </w:rPr>
        <w:t xml:space="preserve">the LGA worked with national partners on a </w:t>
      </w:r>
      <w:hyperlink r:id="rId17" w:history="1">
        <w:r w:rsidR="00181929" w:rsidRPr="0045171C">
          <w:rPr>
            <w:rStyle w:val="Hyperlink"/>
          </w:rPr>
          <w:t>public letter</w:t>
        </w:r>
      </w:hyperlink>
      <w:r w:rsidR="00181929">
        <w:rPr>
          <w:rStyle w:val="ReportTemplate"/>
        </w:rPr>
        <w:t xml:space="preserve"> to the Prime Minister, Chancellor and Secretary of State for Health and Social Care on the importance of, and urgent need for, adult soc</w:t>
      </w:r>
      <w:r w:rsidR="003D6466">
        <w:rPr>
          <w:rStyle w:val="ReportTemplate"/>
        </w:rPr>
        <w:t>ial care reform.</w:t>
      </w:r>
    </w:p>
    <w:p w14:paraId="15FED040" w14:textId="77777777" w:rsidR="009679F5" w:rsidRDefault="009679F5" w:rsidP="009679F5">
      <w:pPr>
        <w:pStyle w:val="ListParagraph"/>
        <w:numPr>
          <w:ilvl w:val="0"/>
          <w:numId w:val="0"/>
        </w:numPr>
        <w:ind w:left="360"/>
        <w:rPr>
          <w:rStyle w:val="ReportTemplate"/>
        </w:rPr>
      </w:pPr>
    </w:p>
    <w:p w14:paraId="28D16903" w14:textId="283ECB38" w:rsidR="001E6238" w:rsidRDefault="009049C6" w:rsidP="007440D2">
      <w:pPr>
        <w:pStyle w:val="ListParagraph"/>
        <w:rPr>
          <w:rStyle w:val="ReportTemplate"/>
        </w:rPr>
      </w:pPr>
      <w:r>
        <w:rPr>
          <w:rStyle w:val="ReportTemplate"/>
        </w:rPr>
        <w:t>With the Government having restated its commitment to bringing forward proposals on social care reform this year, as well as the expected multi-year Spending</w:t>
      </w:r>
      <w:r w:rsidR="00F55D77">
        <w:rPr>
          <w:rStyle w:val="ReportTemplate"/>
        </w:rPr>
        <w:t xml:space="preserve"> Review in the autumn, this agenda will no doubt be extremely busy over the coming months. </w:t>
      </w:r>
      <w:r w:rsidR="000D2FEF">
        <w:rPr>
          <w:rStyle w:val="ReportTemplate"/>
        </w:rPr>
        <w:t>Through various channels, we will continue to push on the need for investment to help meet the continuing costs of COVID</w:t>
      </w:r>
      <w:r w:rsidR="009518EB">
        <w:rPr>
          <w:rStyle w:val="ReportTemplate"/>
        </w:rPr>
        <w:t>-19 and tackle the social care funding gap, as well action to move us towards a future care and support system that:</w:t>
      </w:r>
    </w:p>
    <w:p w14:paraId="0C06DB78" w14:textId="77777777" w:rsidR="006075EB" w:rsidRDefault="006075EB" w:rsidP="006075EB">
      <w:pPr>
        <w:pStyle w:val="ListParagraph"/>
        <w:numPr>
          <w:ilvl w:val="0"/>
          <w:numId w:val="0"/>
        </w:numPr>
        <w:ind w:left="360"/>
        <w:rPr>
          <w:rStyle w:val="ReportTemplate"/>
        </w:rPr>
      </w:pPr>
    </w:p>
    <w:p w14:paraId="3CFC09B7" w14:textId="5A6E2DEE" w:rsidR="00F55D77" w:rsidRPr="00385D26" w:rsidRDefault="00F55D77" w:rsidP="00385D26">
      <w:pPr>
        <w:pStyle w:val="ListParagraph"/>
        <w:numPr>
          <w:ilvl w:val="1"/>
          <w:numId w:val="18"/>
        </w:numPr>
        <w:spacing w:before="100" w:beforeAutospacing="1" w:after="100" w:afterAutospacing="1" w:line="240" w:lineRule="auto"/>
        <w:ind w:left="709"/>
        <w:rPr>
          <w:rFonts w:eastAsia="Times New Roman" w:cs="Arial"/>
          <w:lang w:val="en" w:eastAsia="en-GB"/>
        </w:rPr>
      </w:pPr>
      <w:r w:rsidRPr="00385D26">
        <w:rPr>
          <w:rFonts w:eastAsia="Times New Roman" w:cs="Arial"/>
          <w:lang w:val="en" w:eastAsia="en-GB"/>
        </w:rPr>
        <w:t>address</w:t>
      </w:r>
      <w:r w:rsidR="009518EB" w:rsidRPr="00385D26">
        <w:rPr>
          <w:rFonts w:eastAsia="Times New Roman" w:cs="Arial"/>
          <w:lang w:val="en" w:eastAsia="en-GB"/>
        </w:rPr>
        <w:t>es</w:t>
      </w:r>
      <w:r w:rsidRPr="00385D26">
        <w:rPr>
          <w:rFonts w:eastAsia="Times New Roman" w:cs="Arial"/>
          <w:lang w:val="en" w:eastAsia="en-GB"/>
        </w:rPr>
        <w:t xml:space="preserve"> unmet and under-met need </w:t>
      </w:r>
    </w:p>
    <w:p w14:paraId="6B412320" w14:textId="77777777" w:rsidR="006075EB" w:rsidRDefault="006075EB" w:rsidP="00385D26">
      <w:pPr>
        <w:pStyle w:val="ListParagraph"/>
        <w:numPr>
          <w:ilvl w:val="0"/>
          <w:numId w:val="0"/>
        </w:numPr>
        <w:spacing w:before="100" w:beforeAutospacing="1" w:after="100" w:afterAutospacing="1" w:line="240" w:lineRule="auto"/>
        <w:ind w:left="709"/>
        <w:rPr>
          <w:rFonts w:eastAsia="Times New Roman" w:cs="Arial"/>
          <w:lang w:val="en" w:eastAsia="en-GB"/>
        </w:rPr>
      </w:pPr>
    </w:p>
    <w:p w14:paraId="2C0D7418" w14:textId="77054AA1" w:rsidR="00F55D77" w:rsidRPr="00385D26" w:rsidRDefault="00F55D77" w:rsidP="00385D26">
      <w:pPr>
        <w:pStyle w:val="ListParagraph"/>
        <w:numPr>
          <w:ilvl w:val="1"/>
          <w:numId w:val="18"/>
        </w:numPr>
        <w:spacing w:before="100" w:beforeAutospacing="1" w:after="100" w:afterAutospacing="1" w:line="240" w:lineRule="auto"/>
        <w:ind w:left="709"/>
        <w:rPr>
          <w:rFonts w:eastAsia="Times New Roman" w:cs="Arial"/>
          <w:lang w:val="en" w:eastAsia="en-GB"/>
        </w:rPr>
      </w:pPr>
      <w:r w:rsidRPr="00385D26">
        <w:rPr>
          <w:rFonts w:eastAsia="Times New Roman" w:cs="Arial"/>
          <w:lang w:val="en" w:eastAsia="en-GB"/>
        </w:rPr>
        <w:t>tackl</w:t>
      </w:r>
      <w:r w:rsidR="009518EB" w:rsidRPr="00385D26">
        <w:rPr>
          <w:rFonts w:eastAsia="Times New Roman" w:cs="Arial"/>
          <w:lang w:val="en" w:eastAsia="en-GB"/>
        </w:rPr>
        <w:t xml:space="preserve">es </w:t>
      </w:r>
      <w:r w:rsidRPr="00385D26">
        <w:rPr>
          <w:rFonts w:eastAsia="Times New Roman" w:cs="Arial"/>
          <w:lang w:val="en" w:eastAsia="en-GB"/>
        </w:rPr>
        <w:t>workforce challenges by developing a new deal for the workforce</w:t>
      </w:r>
    </w:p>
    <w:p w14:paraId="7AD2BE06" w14:textId="77777777" w:rsidR="006075EB" w:rsidRPr="006075EB" w:rsidRDefault="006075EB" w:rsidP="00385D26">
      <w:pPr>
        <w:pStyle w:val="ListParagraph"/>
        <w:numPr>
          <w:ilvl w:val="0"/>
          <w:numId w:val="0"/>
        </w:numPr>
        <w:ind w:left="709"/>
        <w:rPr>
          <w:rFonts w:eastAsia="Times New Roman" w:cs="Arial"/>
          <w:lang w:val="en" w:eastAsia="en-GB"/>
        </w:rPr>
      </w:pPr>
    </w:p>
    <w:p w14:paraId="1B2B828E" w14:textId="62DE467D" w:rsidR="00F55D77" w:rsidRDefault="00F55D77" w:rsidP="00385D26">
      <w:pPr>
        <w:pStyle w:val="ListParagraph"/>
        <w:numPr>
          <w:ilvl w:val="1"/>
          <w:numId w:val="18"/>
        </w:numPr>
        <w:spacing w:before="100" w:beforeAutospacing="1" w:after="100" w:afterAutospacing="1" w:line="240" w:lineRule="auto"/>
        <w:ind w:left="709"/>
        <w:rPr>
          <w:rFonts w:eastAsia="Times New Roman" w:cs="Arial"/>
          <w:lang w:val="en" w:eastAsia="en-GB"/>
        </w:rPr>
      </w:pPr>
      <w:r w:rsidRPr="000E03F5">
        <w:rPr>
          <w:rFonts w:eastAsia="Times New Roman" w:cs="Arial"/>
          <w:lang w:val="en" w:eastAsia="en-GB"/>
        </w:rPr>
        <w:t>improv</w:t>
      </w:r>
      <w:r w:rsidR="00B15516" w:rsidRPr="000E03F5">
        <w:rPr>
          <w:rFonts w:eastAsia="Times New Roman" w:cs="Arial"/>
          <w:lang w:val="en" w:eastAsia="en-GB"/>
        </w:rPr>
        <w:t>es</w:t>
      </w:r>
      <w:r w:rsidRPr="000E03F5">
        <w:rPr>
          <w:rFonts w:eastAsia="Times New Roman" w:cs="Arial"/>
          <w:lang w:val="en" w:eastAsia="en-GB"/>
        </w:rPr>
        <w:t xml:space="preserve"> provision, choice and control by thinking about how the system can best be driven by people’s needs and experiences</w:t>
      </w:r>
    </w:p>
    <w:p w14:paraId="04430726" w14:textId="77777777" w:rsidR="006075EB" w:rsidRPr="006075EB" w:rsidRDefault="006075EB" w:rsidP="00385D26">
      <w:pPr>
        <w:pStyle w:val="ListParagraph"/>
        <w:numPr>
          <w:ilvl w:val="0"/>
          <w:numId w:val="0"/>
        </w:numPr>
        <w:ind w:left="709"/>
        <w:rPr>
          <w:rFonts w:eastAsia="Times New Roman" w:cs="Arial"/>
          <w:lang w:val="en" w:eastAsia="en-GB"/>
        </w:rPr>
      </w:pPr>
    </w:p>
    <w:p w14:paraId="6F3C4026" w14:textId="16FA715A" w:rsidR="00F55D77" w:rsidRDefault="00F55D77" w:rsidP="00385D26">
      <w:pPr>
        <w:pStyle w:val="ListParagraph"/>
        <w:numPr>
          <w:ilvl w:val="1"/>
          <w:numId w:val="18"/>
        </w:numPr>
        <w:spacing w:before="100" w:beforeAutospacing="1" w:after="100" w:afterAutospacing="1" w:line="240" w:lineRule="auto"/>
        <w:ind w:left="709"/>
        <w:rPr>
          <w:rFonts w:eastAsia="Times New Roman" w:cs="Arial"/>
          <w:lang w:val="en" w:eastAsia="en-GB"/>
        </w:rPr>
      </w:pPr>
      <w:r w:rsidRPr="000E03F5">
        <w:rPr>
          <w:rFonts w:eastAsia="Times New Roman" w:cs="Arial"/>
          <w:lang w:val="en" w:eastAsia="en-GB"/>
        </w:rPr>
        <w:t>improv</w:t>
      </w:r>
      <w:r w:rsidR="00B15516" w:rsidRPr="000E03F5">
        <w:rPr>
          <w:rFonts w:eastAsia="Times New Roman" w:cs="Arial"/>
          <w:lang w:val="en" w:eastAsia="en-GB"/>
        </w:rPr>
        <w:t>es</w:t>
      </w:r>
      <w:r w:rsidRPr="000E03F5">
        <w:rPr>
          <w:rFonts w:eastAsia="Times New Roman" w:cs="Arial"/>
          <w:lang w:val="en" w:eastAsia="en-GB"/>
        </w:rPr>
        <w:t xml:space="preserve"> quality by being clear on the outcomes we are collectively seeking to achieve and how performance against them is coordinated and supported, including the role of sector-led support</w:t>
      </w:r>
    </w:p>
    <w:p w14:paraId="20DB3561" w14:textId="77777777" w:rsidR="006075EB" w:rsidRPr="006075EB" w:rsidRDefault="006075EB" w:rsidP="00385D26">
      <w:pPr>
        <w:pStyle w:val="ListParagraph"/>
        <w:numPr>
          <w:ilvl w:val="0"/>
          <w:numId w:val="0"/>
        </w:numPr>
        <w:ind w:left="709"/>
        <w:rPr>
          <w:rFonts w:eastAsia="Times New Roman" w:cs="Arial"/>
          <w:lang w:val="en" w:eastAsia="en-GB"/>
        </w:rPr>
      </w:pPr>
    </w:p>
    <w:p w14:paraId="7575E557" w14:textId="7E3E426A" w:rsidR="00F55D77" w:rsidRDefault="00F55D77" w:rsidP="00385D26">
      <w:pPr>
        <w:pStyle w:val="ListParagraph"/>
        <w:numPr>
          <w:ilvl w:val="1"/>
          <w:numId w:val="18"/>
        </w:numPr>
        <w:spacing w:before="100" w:beforeAutospacing="1" w:after="100" w:afterAutospacing="1" w:line="240" w:lineRule="auto"/>
        <w:ind w:left="709"/>
        <w:rPr>
          <w:rFonts w:eastAsia="Times New Roman" w:cs="Arial"/>
          <w:lang w:val="en" w:eastAsia="en-GB"/>
        </w:rPr>
      </w:pPr>
      <w:r w:rsidRPr="000E03F5">
        <w:rPr>
          <w:rFonts w:eastAsia="Times New Roman" w:cs="Arial"/>
          <w:lang w:val="en" w:eastAsia="en-GB"/>
        </w:rPr>
        <w:t>secur</w:t>
      </w:r>
      <w:r w:rsidR="00B15516" w:rsidRPr="000E03F5">
        <w:rPr>
          <w:rFonts w:eastAsia="Times New Roman" w:cs="Arial"/>
          <w:lang w:val="en" w:eastAsia="en-GB"/>
        </w:rPr>
        <w:t xml:space="preserve">es </w:t>
      </w:r>
      <w:r w:rsidRPr="000E03F5">
        <w:rPr>
          <w:rFonts w:eastAsia="Times New Roman" w:cs="Arial"/>
          <w:lang w:val="en" w:eastAsia="en-GB"/>
        </w:rPr>
        <w:t>a more rational, sustainable and transparent funding model that is based on universal risk pooling</w:t>
      </w:r>
    </w:p>
    <w:p w14:paraId="3586D152" w14:textId="77777777" w:rsidR="006075EB" w:rsidRPr="006075EB" w:rsidRDefault="006075EB" w:rsidP="00385D26">
      <w:pPr>
        <w:pStyle w:val="ListParagraph"/>
        <w:numPr>
          <w:ilvl w:val="0"/>
          <w:numId w:val="0"/>
        </w:numPr>
        <w:ind w:left="709"/>
        <w:rPr>
          <w:rFonts w:eastAsia="Times New Roman" w:cs="Arial"/>
          <w:lang w:val="en" w:eastAsia="en-GB"/>
        </w:rPr>
      </w:pPr>
    </w:p>
    <w:p w14:paraId="46EC3E67" w14:textId="2287D316" w:rsidR="00F55D77" w:rsidRDefault="00F55D77" w:rsidP="00385D26">
      <w:pPr>
        <w:pStyle w:val="ListParagraph"/>
        <w:numPr>
          <w:ilvl w:val="1"/>
          <w:numId w:val="18"/>
        </w:numPr>
        <w:spacing w:before="100" w:beforeAutospacing="1" w:after="100" w:afterAutospacing="1" w:line="240" w:lineRule="auto"/>
        <w:ind w:left="709"/>
        <w:rPr>
          <w:rFonts w:eastAsia="Times New Roman" w:cs="Arial"/>
          <w:lang w:val="en" w:eastAsia="en-GB"/>
        </w:rPr>
      </w:pPr>
      <w:r w:rsidRPr="000E03F5">
        <w:rPr>
          <w:rFonts w:eastAsia="Times New Roman" w:cs="Arial"/>
          <w:lang w:val="en" w:eastAsia="en-GB"/>
        </w:rPr>
        <w:t>protect</w:t>
      </w:r>
      <w:r w:rsidR="00B15516" w:rsidRPr="000E03F5">
        <w:rPr>
          <w:rFonts w:eastAsia="Times New Roman" w:cs="Arial"/>
          <w:lang w:val="en" w:eastAsia="en-GB"/>
        </w:rPr>
        <w:t>s</w:t>
      </w:r>
      <w:r w:rsidRPr="000E03F5">
        <w:rPr>
          <w:rFonts w:eastAsia="Times New Roman" w:cs="Arial"/>
          <w:lang w:val="en" w:eastAsia="en-GB"/>
        </w:rPr>
        <w:t xml:space="preserve"> people from facing catastrophic costs.</w:t>
      </w:r>
    </w:p>
    <w:p w14:paraId="22DA7CBF" w14:textId="24E1527C" w:rsidR="006D6DF4" w:rsidRDefault="006D6DF4" w:rsidP="006D6DF4">
      <w:pPr>
        <w:pStyle w:val="ListParagraph"/>
        <w:numPr>
          <w:ilvl w:val="0"/>
          <w:numId w:val="0"/>
        </w:numPr>
        <w:ind w:left="360"/>
        <w:rPr>
          <w:rFonts w:eastAsia="Times New Roman" w:cs="Arial"/>
          <w:lang w:val="en" w:eastAsia="en-GB"/>
        </w:rPr>
      </w:pPr>
    </w:p>
    <w:p w14:paraId="1E645D78" w14:textId="4A07815E" w:rsidR="006D6DF4" w:rsidRDefault="006D6DF4" w:rsidP="006D6DF4">
      <w:pPr>
        <w:pStyle w:val="ListParagraph"/>
        <w:rPr>
          <w:rFonts w:eastAsia="Times New Roman" w:cs="Arial"/>
          <w:lang w:val="en" w:eastAsia="en-GB"/>
        </w:rPr>
      </w:pPr>
      <w:r>
        <w:rPr>
          <w:rFonts w:eastAsia="Times New Roman" w:cs="Arial"/>
          <w:lang w:val="en" w:eastAsia="en-GB"/>
        </w:rPr>
        <w:t>In line with all our work in this policy area in recent years, we will continue to balance public-facing work with ongoing discussions with Ministers and officials. We already have well-established links with the Department of Health and Social Care and these have been strengthened further through the recent creation of a new Ministerial Local Government Engagement Group. This groups brings together Care Minister, Helen Whately, senior DHSC officials, the LGA Chairman, the four Lead Members of the LGA’s Community Wellbeing Board and a group of six council chief executives. The group’s core focus is on adult social care reform</w:t>
      </w:r>
      <w:r w:rsidR="005073A4">
        <w:rPr>
          <w:rFonts w:eastAsia="Times New Roman" w:cs="Arial"/>
          <w:lang w:val="en" w:eastAsia="en-GB"/>
        </w:rPr>
        <w:t xml:space="preserve"> and</w:t>
      </w:r>
      <w:r>
        <w:rPr>
          <w:rFonts w:eastAsia="Times New Roman" w:cs="Arial"/>
          <w:lang w:val="en" w:eastAsia="en-GB"/>
        </w:rPr>
        <w:t xml:space="preserve"> is an opportunity for the Minister to hear directly and exclusively from local government</w:t>
      </w:r>
      <w:r w:rsidR="005073A4">
        <w:rPr>
          <w:rFonts w:eastAsia="Times New Roman" w:cs="Arial"/>
          <w:lang w:val="en" w:eastAsia="en-GB"/>
        </w:rPr>
        <w:t xml:space="preserve">. </w:t>
      </w:r>
    </w:p>
    <w:p w14:paraId="03E81A0E" w14:textId="3E1DE447" w:rsidR="005073A4" w:rsidRDefault="005073A4" w:rsidP="005073A4">
      <w:pPr>
        <w:pStyle w:val="ListParagraph"/>
        <w:numPr>
          <w:ilvl w:val="0"/>
          <w:numId w:val="0"/>
        </w:numPr>
        <w:ind w:left="360"/>
        <w:rPr>
          <w:rFonts w:eastAsia="Times New Roman" w:cs="Arial"/>
          <w:lang w:val="en" w:eastAsia="en-GB"/>
        </w:rPr>
      </w:pPr>
    </w:p>
    <w:p w14:paraId="6BAC82CC" w14:textId="77777777" w:rsidR="009B6F95" w:rsidRPr="00C803F3" w:rsidRDefault="009B6F95"/>
    <w:sectPr w:rsidR="009B6F95" w:rsidRPr="00C803F3" w:rsidSect="00205D6B">
      <w:headerReference w:type="default" r:id="rId18"/>
      <w:headerReference w:type="first" r:id="rId19"/>
      <w:footerReference w:type="first" r:id="rId20"/>
      <w:pgSz w:w="11906" w:h="16838"/>
      <w:pgMar w:top="1440" w:right="1440" w:bottom="1702"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822179" w14:textId="77777777" w:rsidR="00D93346" w:rsidRPr="00C803F3" w:rsidRDefault="00D93346" w:rsidP="00C803F3">
      <w:r>
        <w:separator/>
      </w:r>
    </w:p>
  </w:endnote>
  <w:endnote w:type="continuationSeparator" w:id="0">
    <w:p w14:paraId="2E4A6A62" w14:textId="77777777" w:rsidR="00D93346" w:rsidRPr="00C803F3" w:rsidRDefault="00D93346"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6A4F8" w14:textId="77777777" w:rsidR="00205D6B" w:rsidRDefault="00205D6B" w:rsidP="00A61A94">
    <w:pPr>
      <w:widowControl w:val="0"/>
      <w:spacing w:after="0" w:line="220" w:lineRule="exact"/>
      <w:ind w:left="-426"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2E037BD6" w14:textId="77777777" w:rsidR="00205D6B" w:rsidRDefault="00205D6B" w:rsidP="00205D6B">
    <w:pPr>
      <w:widowControl w:val="0"/>
      <w:spacing w:after="0" w:line="220" w:lineRule="exact"/>
      <w:ind w:left="-709" w:right="-852" w:firstLine="0"/>
      <w:rPr>
        <w:rFonts w:eastAsia="Times New Roman" w:cs="Arial"/>
        <w:sz w:val="15"/>
        <w:szCs w:val="15"/>
        <w:lang w:eastAsia="en-GB"/>
      </w:rPr>
    </w:pPr>
  </w:p>
  <w:p w14:paraId="56B28DFE" w14:textId="77777777" w:rsidR="00205D6B" w:rsidRPr="003219CC" w:rsidRDefault="00205D6B" w:rsidP="00205D6B">
    <w:pPr>
      <w:widowControl w:val="0"/>
      <w:spacing w:after="0" w:line="220" w:lineRule="exact"/>
      <w:ind w:left="-709" w:right="-852" w:firstLine="0"/>
      <w:rPr>
        <w:rFonts w:eastAsia="Times New Roman" w:cs="Arial"/>
        <w:sz w:val="15"/>
        <w:szCs w:val="15"/>
        <w:lang w:eastAsia="en-GB"/>
      </w:rPr>
    </w:pPr>
  </w:p>
  <w:p w14:paraId="6705A94F" w14:textId="77777777" w:rsidR="00205D6B" w:rsidRDefault="00205D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E4C5A3" w14:textId="77777777" w:rsidR="00D93346" w:rsidRPr="00C803F3" w:rsidRDefault="00D93346" w:rsidP="00C803F3">
      <w:r>
        <w:separator/>
      </w:r>
    </w:p>
  </w:footnote>
  <w:footnote w:type="continuationSeparator" w:id="0">
    <w:p w14:paraId="31D70FE1" w14:textId="77777777" w:rsidR="00D93346" w:rsidRPr="00C803F3" w:rsidRDefault="00D93346"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4ACAF" w14:textId="77777777" w:rsidR="00205D6B" w:rsidRPr="00AB4F87" w:rsidRDefault="00205D6B" w:rsidP="00205D6B">
    <w:pPr>
      <w:pStyle w:val="Header"/>
      <w:rPr>
        <w:rFonts w:cs="Arial"/>
        <w:sz w:val="20"/>
        <w:szCs w:val="20"/>
      </w:rPr>
    </w:pPr>
  </w:p>
  <w:tbl>
    <w:tblPr>
      <w:tblStyle w:val="TableGrid"/>
      <w:tblW w:w="10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1"/>
      <w:gridCol w:w="4204"/>
    </w:tblGrid>
    <w:tr w:rsidR="00205D6B" w:rsidRPr="00AB4F87" w14:paraId="29066DD0" w14:textId="77777777" w:rsidTr="006E3C3A">
      <w:trPr>
        <w:trHeight w:val="437"/>
      </w:trPr>
      <w:tc>
        <w:tcPr>
          <w:tcW w:w="5951" w:type="dxa"/>
          <w:vMerge w:val="restart"/>
        </w:tcPr>
        <w:p w14:paraId="68C1653A" w14:textId="77777777" w:rsidR="00205D6B" w:rsidRDefault="00205D6B" w:rsidP="00205D6B">
          <w:pPr>
            <w:tabs>
              <w:tab w:val="left" w:pos="4106"/>
            </w:tabs>
            <w:rPr>
              <w:rFonts w:cs="Arial"/>
              <w:sz w:val="20"/>
              <w:szCs w:val="20"/>
            </w:rPr>
          </w:pPr>
          <w:r w:rsidRPr="00AB4F87">
            <w:rPr>
              <w:rFonts w:cs="Arial"/>
              <w:noProof/>
              <w:sz w:val="20"/>
              <w:szCs w:val="20"/>
            </w:rPr>
            <w:drawing>
              <wp:inline distT="0" distB="0" distL="0" distR="0" wp14:anchorId="347266BF" wp14:editId="23DC8641">
                <wp:extent cx="1256306" cy="745408"/>
                <wp:effectExtent l="0" t="0" r="1270" b="0"/>
                <wp:docPr id="7" name="Picture 7"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461" cy="750247"/>
                        </a:xfrm>
                        <a:prstGeom prst="rect">
                          <a:avLst/>
                        </a:prstGeom>
                        <a:noFill/>
                        <a:ln>
                          <a:noFill/>
                        </a:ln>
                      </pic:spPr>
                    </pic:pic>
                  </a:graphicData>
                </a:graphic>
              </wp:inline>
            </w:drawing>
          </w:r>
        </w:p>
        <w:p w14:paraId="5E554FFD" w14:textId="77777777" w:rsidR="00205D6B" w:rsidRPr="00AB4F87" w:rsidRDefault="00205D6B" w:rsidP="00205D6B">
          <w:pPr>
            <w:tabs>
              <w:tab w:val="left" w:pos="4106"/>
            </w:tabs>
            <w:rPr>
              <w:rFonts w:cs="Arial"/>
              <w:sz w:val="20"/>
              <w:szCs w:val="20"/>
            </w:rPr>
          </w:pPr>
          <w:r w:rsidRPr="00AB4F87">
            <w:rPr>
              <w:rFonts w:cs="Arial"/>
              <w:sz w:val="20"/>
              <w:szCs w:val="20"/>
            </w:rPr>
            <w:tab/>
          </w:r>
        </w:p>
      </w:tc>
      <w:tc>
        <w:tcPr>
          <w:tcW w:w="4204" w:type="dxa"/>
        </w:tcPr>
        <w:p w14:paraId="09EA88A9" w14:textId="77777777" w:rsidR="00205D6B" w:rsidRPr="00AB4F87" w:rsidRDefault="00205D6B" w:rsidP="00205D6B">
          <w:pPr>
            <w:rPr>
              <w:rFonts w:cs="Arial"/>
              <w:b/>
              <w:sz w:val="20"/>
              <w:szCs w:val="20"/>
            </w:rPr>
          </w:pPr>
        </w:p>
        <w:p w14:paraId="05897684" w14:textId="77777777" w:rsidR="00205D6B" w:rsidRPr="00AB4F87" w:rsidRDefault="00205D6B" w:rsidP="00205D6B">
          <w:pPr>
            <w:rPr>
              <w:rFonts w:cs="Arial"/>
              <w:b/>
              <w:sz w:val="20"/>
              <w:szCs w:val="20"/>
            </w:rPr>
          </w:pPr>
        </w:p>
        <w:sdt>
          <w:sdtPr>
            <w:rPr>
              <w:rFonts w:cs="Arial"/>
              <w:b/>
              <w:sz w:val="20"/>
              <w:szCs w:val="20"/>
            </w:rPr>
            <w:alias w:val="Board"/>
            <w:tag w:val="Board"/>
            <w:id w:val="416908834"/>
            <w:placeholder>
              <w:docPart w:val="25D010F813B9468AAA491C9A50FA4099"/>
            </w:placeholder>
          </w:sdtPr>
          <w:sdtEndPr/>
          <w:sdtContent>
            <w:p w14:paraId="0594657F" w14:textId="77777777" w:rsidR="00205D6B" w:rsidRPr="00AB4F87" w:rsidRDefault="00205D6B" w:rsidP="00205D6B">
              <w:pPr>
                <w:rPr>
                  <w:rFonts w:cs="Arial"/>
                  <w:b/>
                  <w:sz w:val="20"/>
                  <w:szCs w:val="20"/>
                </w:rPr>
              </w:pPr>
              <w:r w:rsidRPr="00AB4F87">
                <w:rPr>
                  <w:rFonts w:cs="Arial"/>
                  <w:b/>
                  <w:sz w:val="20"/>
                  <w:szCs w:val="20"/>
                </w:rPr>
                <w:t xml:space="preserve">Councillors’ Forum </w:t>
              </w:r>
            </w:p>
          </w:sdtContent>
        </w:sdt>
      </w:tc>
    </w:tr>
    <w:tr w:rsidR="00205D6B" w:rsidRPr="00AB4F87" w14:paraId="3E5405FC" w14:textId="77777777" w:rsidTr="006E3C3A">
      <w:trPr>
        <w:trHeight w:val="499"/>
      </w:trPr>
      <w:tc>
        <w:tcPr>
          <w:tcW w:w="5951" w:type="dxa"/>
          <w:vMerge/>
        </w:tcPr>
        <w:p w14:paraId="76AF92A3" w14:textId="77777777" w:rsidR="00205D6B" w:rsidRPr="00AB4F87" w:rsidRDefault="00205D6B" w:rsidP="00205D6B">
          <w:pPr>
            <w:rPr>
              <w:rFonts w:cs="Arial"/>
              <w:sz w:val="20"/>
              <w:szCs w:val="20"/>
            </w:rPr>
          </w:pPr>
        </w:p>
      </w:tc>
      <w:tc>
        <w:tcPr>
          <w:tcW w:w="4204" w:type="dxa"/>
        </w:tcPr>
        <w:sdt>
          <w:sdtPr>
            <w:rPr>
              <w:rFonts w:cs="Arial"/>
              <w:sz w:val="20"/>
              <w:szCs w:val="20"/>
            </w:rPr>
            <w:alias w:val="Date"/>
            <w:tag w:val="Date"/>
            <w:id w:val="-488943452"/>
            <w:placeholder>
              <w:docPart w:val="5D77D53198D34712AF398E043174D4D7"/>
            </w:placeholder>
            <w:date w:fullDate="2021-07-22T00:00:00Z">
              <w:dateFormat w:val="dd MMMM yyyy"/>
              <w:lid w:val="en-GB"/>
              <w:storeMappedDataAs w:val="dateTime"/>
              <w:calendar w:val="gregorian"/>
            </w:date>
          </w:sdtPr>
          <w:sdtEndPr/>
          <w:sdtContent>
            <w:p w14:paraId="48995B65" w14:textId="77777777" w:rsidR="00205D6B" w:rsidRPr="00AB4F87" w:rsidRDefault="00205D6B" w:rsidP="00205D6B">
              <w:pPr>
                <w:rPr>
                  <w:rFonts w:cs="Arial"/>
                  <w:sz w:val="20"/>
                  <w:szCs w:val="20"/>
                </w:rPr>
              </w:pPr>
              <w:r>
                <w:rPr>
                  <w:rFonts w:cs="Arial"/>
                  <w:sz w:val="20"/>
                  <w:szCs w:val="20"/>
                </w:rPr>
                <w:t>22 July</w:t>
              </w:r>
              <w:r w:rsidRPr="00AB4F87">
                <w:rPr>
                  <w:rFonts w:cs="Arial"/>
                  <w:sz w:val="20"/>
                  <w:szCs w:val="20"/>
                </w:rPr>
                <w:t xml:space="preserve"> 2021</w:t>
              </w:r>
            </w:p>
          </w:sdtContent>
        </w:sdt>
      </w:tc>
    </w:tr>
  </w:tbl>
  <w:p w14:paraId="2C28D64C" w14:textId="77777777" w:rsidR="000F69FB" w:rsidRPr="00205D6B" w:rsidRDefault="000F69FB" w:rsidP="00205D6B">
    <w:pPr>
      <w:pStyle w:val="Header"/>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4388D" w14:textId="77777777" w:rsidR="00205D6B" w:rsidRPr="00AB4F87" w:rsidRDefault="00205D6B" w:rsidP="00205D6B">
    <w:pPr>
      <w:pStyle w:val="Header"/>
      <w:rPr>
        <w:rFonts w:cs="Arial"/>
        <w:sz w:val="20"/>
        <w:szCs w:val="20"/>
      </w:rPr>
    </w:pPr>
  </w:p>
  <w:tbl>
    <w:tblPr>
      <w:tblStyle w:val="TableGrid"/>
      <w:tblW w:w="10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1"/>
      <w:gridCol w:w="4204"/>
    </w:tblGrid>
    <w:tr w:rsidR="00205D6B" w:rsidRPr="00AB4F87" w14:paraId="21FB54D5" w14:textId="77777777" w:rsidTr="006E3C3A">
      <w:trPr>
        <w:trHeight w:val="437"/>
      </w:trPr>
      <w:tc>
        <w:tcPr>
          <w:tcW w:w="5951" w:type="dxa"/>
          <w:vMerge w:val="restart"/>
        </w:tcPr>
        <w:p w14:paraId="522A57DB" w14:textId="77777777" w:rsidR="00205D6B" w:rsidRDefault="00205D6B" w:rsidP="00205D6B">
          <w:pPr>
            <w:tabs>
              <w:tab w:val="left" w:pos="4106"/>
            </w:tabs>
            <w:rPr>
              <w:rFonts w:cs="Arial"/>
              <w:sz w:val="20"/>
              <w:szCs w:val="20"/>
            </w:rPr>
          </w:pPr>
          <w:r w:rsidRPr="00AB4F87">
            <w:rPr>
              <w:rFonts w:cs="Arial"/>
              <w:noProof/>
              <w:sz w:val="20"/>
              <w:szCs w:val="20"/>
            </w:rPr>
            <w:drawing>
              <wp:inline distT="0" distB="0" distL="0" distR="0" wp14:anchorId="4B2DE3CB" wp14:editId="3A88D144">
                <wp:extent cx="1256306" cy="745408"/>
                <wp:effectExtent l="0" t="0" r="1270" b="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461" cy="750247"/>
                        </a:xfrm>
                        <a:prstGeom prst="rect">
                          <a:avLst/>
                        </a:prstGeom>
                        <a:noFill/>
                        <a:ln>
                          <a:noFill/>
                        </a:ln>
                      </pic:spPr>
                    </pic:pic>
                  </a:graphicData>
                </a:graphic>
              </wp:inline>
            </w:drawing>
          </w:r>
        </w:p>
        <w:p w14:paraId="3D795635" w14:textId="77777777" w:rsidR="00205D6B" w:rsidRPr="00AB4F87" w:rsidRDefault="00205D6B" w:rsidP="00205D6B">
          <w:pPr>
            <w:tabs>
              <w:tab w:val="left" w:pos="4106"/>
            </w:tabs>
            <w:rPr>
              <w:rFonts w:cs="Arial"/>
              <w:sz w:val="20"/>
              <w:szCs w:val="20"/>
            </w:rPr>
          </w:pPr>
          <w:r w:rsidRPr="00AB4F87">
            <w:rPr>
              <w:rFonts w:cs="Arial"/>
              <w:sz w:val="20"/>
              <w:szCs w:val="20"/>
            </w:rPr>
            <w:tab/>
          </w:r>
        </w:p>
      </w:tc>
      <w:tc>
        <w:tcPr>
          <w:tcW w:w="4204" w:type="dxa"/>
        </w:tcPr>
        <w:p w14:paraId="72ED0D70" w14:textId="77777777" w:rsidR="00205D6B" w:rsidRPr="00AB4F87" w:rsidRDefault="00205D6B" w:rsidP="00205D6B">
          <w:pPr>
            <w:rPr>
              <w:rFonts w:cs="Arial"/>
              <w:b/>
              <w:sz w:val="20"/>
              <w:szCs w:val="20"/>
            </w:rPr>
          </w:pPr>
        </w:p>
        <w:p w14:paraId="0B2967E5" w14:textId="77777777" w:rsidR="00205D6B" w:rsidRPr="00AB4F87" w:rsidRDefault="00205D6B" w:rsidP="00205D6B">
          <w:pPr>
            <w:rPr>
              <w:rFonts w:cs="Arial"/>
              <w:b/>
              <w:sz w:val="20"/>
              <w:szCs w:val="20"/>
            </w:rPr>
          </w:pPr>
        </w:p>
        <w:sdt>
          <w:sdtPr>
            <w:rPr>
              <w:rFonts w:cs="Arial"/>
              <w:b/>
              <w:sz w:val="20"/>
              <w:szCs w:val="20"/>
            </w:rPr>
            <w:alias w:val="Board"/>
            <w:tag w:val="Board"/>
            <w:id w:val="474724923"/>
            <w:placeholder>
              <w:docPart w:val="5DB50B14007E4BA2A52B9B01057A1D95"/>
            </w:placeholder>
          </w:sdtPr>
          <w:sdtEndPr/>
          <w:sdtContent>
            <w:p w14:paraId="4E836660" w14:textId="77777777" w:rsidR="00205D6B" w:rsidRPr="00AB4F87" w:rsidRDefault="00205D6B" w:rsidP="00205D6B">
              <w:pPr>
                <w:rPr>
                  <w:rFonts w:cs="Arial"/>
                  <w:b/>
                  <w:sz w:val="20"/>
                  <w:szCs w:val="20"/>
                </w:rPr>
              </w:pPr>
              <w:r w:rsidRPr="00AB4F87">
                <w:rPr>
                  <w:rFonts w:cs="Arial"/>
                  <w:b/>
                  <w:sz w:val="20"/>
                  <w:szCs w:val="20"/>
                </w:rPr>
                <w:t xml:space="preserve">Councillors’ Forum </w:t>
              </w:r>
            </w:p>
          </w:sdtContent>
        </w:sdt>
      </w:tc>
    </w:tr>
    <w:tr w:rsidR="00205D6B" w:rsidRPr="00AB4F87" w14:paraId="3887F48C" w14:textId="77777777" w:rsidTr="006E3C3A">
      <w:trPr>
        <w:trHeight w:val="499"/>
      </w:trPr>
      <w:tc>
        <w:tcPr>
          <w:tcW w:w="5951" w:type="dxa"/>
          <w:vMerge/>
        </w:tcPr>
        <w:p w14:paraId="41F22EB2" w14:textId="77777777" w:rsidR="00205D6B" w:rsidRPr="00AB4F87" w:rsidRDefault="00205D6B" w:rsidP="00205D6B">
          <w:pPr>
            <w:rPr>
              <w:rFonts w:cs="Arial"/>
              <w:sz w:val="20"/>
              <w:szCs w:val="20"/>
            </w:rPr>
          </w:pPr>
        </w:p>
      </w:tc>
      <w:tc>
        <w:tcPr>
          <w:tcW w:w="4204" w:type="dxa"/>
        </w:tcPr>
        <w:sdt>
          <w:sdtPr>
            <w:rPr>
              <w:rFonts w:cs="Arial"/>
              <w:sz w:val="20"/>
              <w:szCs w:val="20"/>
            </w:rPr>
            <w:alias w:val="Date"/>
            <w:tag w:val="Date"/>
            <w:id w:val="-1007752964"/>
            <w:placeholder>
              <w:docPart w:val="4A0EC084F92B4E88AA6E1B8490CC8B04"/>
            </w:placeholder>
            <w:date w:fullDate="2021-07-22T00:00:00Z">
              <w:dateFormat w:val="dd MMMM yyyy"/>
              <w:lid w:val="en-GB"/>
              <w:storeMappedDataAs w:val="dateTime"/>
              <w:calendar w:val="gregorian"/>
            </w:date>
          </w:sdtPr>
          <w:sdtEndPr/>
          <w:sdtContent>
            <w:p w14:paraId="02F628CD" w14:textId="77777777" w:rsidR="00205D6B" w:rsidRPr="00AB4F87" w:rsidRDefault="00205D6B" w:rsidP="00205D6B">
              <w:pPr>
                <w:rPr>
                  <w:rFonts w:cs="Arial"/>
                  <w:sz w:val="20"/>
                  <w:szCs w:val="20"/>
                </w:rPr>
              </w:pPr>
              <w:r>
                <w:rPr>
                  <w:rFonts w:cs="Arial"/>
                  <w:sz w:val="20"/>
                  <w:szCs w:val="20"/>
                </w:rPr>
                <w:t>22 July</w:t>
              </w:r>
              <w:r w:rsidRPr="00AB4F87">
                <w:rPr>
                  <w:rFonts w:cs="Arial"/>
                  <w:sz w:val="20"/>
                  <w:szCs w:val="20"/>
                </w:rPr>
                <w:t xml:space="preserve"> 2021</w:t>
              </w:r>
            </w:p>
          </w:sdtContent>
        </w:sdt>
      </w:tc>
    </w:tr>
  </w:tbl>
  <w:p w14:paraId="65BF8F9E" w14:textId="77777777" w:rsidR="00205D6B" w:rsidRDefault="00205D6B" w:rsidP="00205D6B">
    <w:pPr>
      <w:pStyle w:val="Heade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C613F"/>
    <w:multiLevelType w:val="hybridMultilevel"/>
    <w:tmpl w:val="0C080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904CBC"/>
    <w:multiLevelType w:val="hybridMultilevel"/>
    <w:tmpl w:val="24263030"/>
    <w:lvl w:ilvl="0" w:tplc="2340D17C">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91B2DEE"/>
    <w:multiLevelType w:val="multilevel"/>
    <w:tmpl w:val="630079FE"/>
    <w:lvl w:ilvl="0">
      <w:start w:val="1"/>
      <w:numFmt w:val="bullet"/>
      <w:lvlText w:val=""/>
      <w:lvlJc w:val="left"/>
      <w:pPr>
        <w:tabs>
          <w:tab w:val="num" w:pos="1170"/>
        </w:tabs>
        <w:ind w:left="1170" w:hanging="360"/>
      </w:pPr>
      <w:rPr>
        <w:rFonts w:ascii="Symbol" w:hAnsi="Symbol" w:hint="default"/>
        <w:sz w:val="20"/>
      </w:rPr>
    </w:lvl>
    <w:lvl w:ilvl="1" w:tentative="1">
      <w:start w:val="1"/>
      <w:numFmt w:val="bullet"/>
      <w:lvlText w:val="o"/>
      <w:lvlJc w:val="left"/>
      <w:pPr>
        <w:tabs>
          <w:tab w:val="num" w:pos="1890"/>
        </w:tabs>
        <w:ind w:left="1890" w:hanging="360"/>
      </w:pPr>
      <w:rPr>
        <w:rFonts w:ascii="Courier New" w:hAnsi="Courier New" w:hint="default"/>
        <w:sz w:val="20"/>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5" w15:restartNumberingAfterBreak="0">
    <w:nsid w:val="2D554334"/>
    <w:multiLevelType w:val="multilevel"/>
    <w:tmpl w:val="D84A143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3BC41C30"/>
    <w:multiLevelType w:val="multilevel"/>
    <w:tmpl w:val="1BAE4088"/>
    <w:lvl w:ilvl="0">
      <w:start w:val="5"/>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7" w15:restartNumberingAfterBreak="0">
    <w:nsid w:val="3DEA0191"/>
    <w:multiLevelType w:val="multilevel"/>
    <w:tmpl w:val="9D763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DA7A92"/>
    <w:multiLevelType w:val="multilevel"/>
    <w:tmpl w:val="094CE78A"/>
    <w:lvl w:ilvl="0">
      <w:start w:val="1"/>
      <w:numFmt w:val="decimal"/>
      <w:lvlText w:val="%1."/>
      <w:lvlJc w:val="left"/>
      <w:pPr>
        <w:tabs>
          <w:tab w:val="num" w:pos="1170"/>
        </w:tabs>
        <w:ind w:left="1170" w:hanging="360"/>
      </w:pPr>
      <w:rPr>
        <w:rFonts w:hint="default"/>
        <w:sz w:val="20"/>
      </w:rPr>
    </w:lvl>
    <w:lvl w:ilvl="1" w:tentative="1">
      <w:start w:val="1"/>
      <w:numFmt w:val="bullet"/>
      <w:lvlText w:val="o"/>
      <w:lvlJc w:val="left"/>
      <w:pPr>
        <w:tabs>
          <w:tab w:val="num" w:pos="1890"/>
        </w:tabs>
        <w:ind w:left="1890" w:hanging="360"/>
      </w:pPr>
      <w:rPr>
        <w:rFonts w:ascii="Courier New" w:hAnsi="Courier New" w:hint="default"/>
        <w:sz w:val="20"/>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9" w15:restartNumberingAfterBreak="0">
    <w:nsid w:val="443A2582"/>
    <w:multiLevelType w:val="multilevel"/>
    <w:tmpl w:val="5A2EF5E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672392C"/>
    <w:multiLevelType w:val="multilevel"/>
    <w:tmpl w:val="27065C8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484A70D4"/>
    <w:multiLevelType w:val="multilevel"/>
    <w:tmpl w:val="7B70E758"/>
    <w:lvl w:ilvl="0">
      <w:start w:val="4"/>
      <w:numFmt w:val="decimal"/>
      <w:lvlText w:val="%1"/>
      <w:lvlJc w:val="left"/>
      <w:pPr>
        <w:ind w:left="360" w:hanging="360"/>
      </w:pPr>
      <w:rPr>
        <w:rFonts w:hint="default"/>
      </w:rPr>
    </w:lvl>
    <w:lvl w:ilvl="1">
      <w:start w:val="4"/>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2" w15:restartNumberingAfterBreak="0">
    <w:nsid w:val="4FE41B6B"/>
    <w:multiLevelType w:val="multilevel"/>
    <w:tmpl w:val="425E955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36D7322"/>
    <w:multiLevelType w:val="multilevel"/>
    <w:tmpl w:val="5FB41284"/>
    <w:lvl w:ilvl="0">
      <w:start w:val="61"/>
      <w:numFmt w:val="decimal"/>
      <w:lvlText w:val="%1"/>
      <w:lvlJc w:val="left"/>
      <w:pPr>
        <w:ind w:left="420" w:hanging="420"/>
      </w:pPr>
      <w:rPr>
        <w:rFonts w:hint="default"/>
      </w:rPr>
    </w:lvl>
    <w:lvl w:ilvl="1">
      <w:start w:val="1"/>
      <w:numFmt w:val="decimal"/>
      <w:lvlText w:val="%1.%2"/>
      <w:lvlJc w:val="left"/>
      <w:pPr>
        <w:ind w:left="1230" w:hanging="4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4" w15:restartNumberingAfterBreak="0">
    <w:nsid w:val="766E2655"/>
    <w:multiLevelType w:val="multilevel"/>
    <w:tmpl w:val="7542CC2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68C1E16"/>
    <w:multiLevelType w:val="hybridMultilevel"/>
    <w:tmpl w:val="B058D5E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7F3C2E"/>
    <w:multiLevelType w:val="multilevel"/>
    <w:tmpl w:val="E2D0CC9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C452ADF"/>
    <w:multiLevelType w:val="multilevel"/>
    <w:tmpl w:val="EFF8B7C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2"/>
  </w:num>
  <w:num w:numId="3">
    <w:abstractNumId w:val="11"/>
  </w:num>
  <w:num w:numId="4">
    <w:abstractNumId w:val="14"/>
  </w:num>
  <w:num w:numId="5">
    <w:abstractNumId w:val="9"/>
  </w:num>
  <w:num w:numId="6">
    <w:abstractNumId w:val="0"/>
  </w:num>
  <w:num w:numId="7">
    <w:abstractNumId w:val="7"/>
  </w:num>
  <w:num w:numId="8">
    <w:abstractNumId w:val="4"/>
  </w:num>
  <w:num w:numId="9">
    <w:abstractNumId w:val="15"/>
  </w:num>
  <w:num w:numId="10">
    <w:abstractNumId w:val="10"/>
  </w:num>
  <w:num w:numId="11">
    <w:abstractNumId w:val="8"/>
  </w:num>
  <w:num w:numId="12">
    <w:abstractNumId w:val="6"/>
  </w:num>
  <w:num w:numId="13">
    <w:abstractNumId w:val="1"/>
  </w:num>
  <w:num w:numId="14">
    <w:abstractNumId w:val="17"/>
  </w:num>
  <w:num w:numId="15">
    <w:abstractNumId w:val="13"/>
  </w:num>
  <w:num w:numId="16">
    <w:abstractNumId w:val="16"/>
  </w:num>
  <w:num w:numId="17">
    <w:abstractNumId w:val="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CEF"/>
    <w:rsid w:val="00016097"/>
    <w:rsid w:val="000236EF"/>
    <w:rsid w:val="00032488"/>
    <w:rsid w:val="000441DF"/>
    <w:rsid w:val="00052466"/>
    <w:rsid w:val="00071601"/>
    <w:rsid w:val="000733D0"/>
    <w:rsid w:val="00076D2F"/>
    <w:rsid w:val="0008147D"/>
    <w:rsid w:val="000A40E3"/>
    <w:rsid w:val="000B7F6B"/>
    <w:rsid w:val="000C2091"/>
    <w:rsid w:val="000D2FEF"/>
    <w:rsid w:val="000E03F5"/>
    <w:rsid w:val="000F69FB"/>
    <w:rsid w:val="00154C78"/>
    <w:rsid w:val="001606E2"/>
    <w:rsid w:val="001629D5"/>
    <w:rsid w:val="0017332F"/>
    <w:rsid w:val="00180A49"/>
    <w:rsid w:val="00181929"/>
    <w:rsid w:val="00183F17"/>
    <w:rsid w:val="00192793"/>
    <w:rsid w:val="001B36CE"/>
    <w:rsid w:val="001B6399"/>
    <w:rsid w:val="001C7427"/>
    <w:rsid w:val="001D390B"/>
    <w:rsid w:val="001E6238"/>
    <w:rsid w:val="001E79C7"/>
    <w:rsid w:val="001F4A04"/>
    <w:rsid w:val="00200E4C"/>
    <w:rsid w:val="00202E48"/>
    <w:rsid w:val="00205D12"/>
    <w:rsid w:val="00205D6B"/>
    <w:rsid w:val="00213C6A"/>
    <w:rsid w:val="00215A11"/>
    <w:rsid w:val="00234A44"/>
    <w:rsid w:val="002539E9"/>
    <w:rsid w:val="00261E17"/>
    <w:rsid w:val="00276EE6"/>
    <w:rsid w:val="00283B19"/>
    <w:rsid w:val="002A24A0"/>
    <w:rsid w:val="002A5BDC"/>
    <w:rsid w:val="002A6364"/>
    <w:rsid w:val="002E71AE"/>
    <w:rsid w:val="00301A51"/>
    <w:rsid w:val="00311781"/>
    <w:rsid w:val="003148F9"/>
    <w:rsid w:val="00317876"/>
    <w:rsid w:val="003219CC"/>
    <w:rsid w:val="00323B69"/>
    <w:rsid w:val="00324453"/>
    <w:rsid w:val="00355D5D"/>
    <w:rsid w:val="003638CF"/>
    <w:rsid w:val="0038432F"/>
    <w:rsid w:val="00385D26"/>
    <w:rsid w:val="003B3B87"/>
    <w:rsid w:val="003D46C9"/>
    <w:rsid w:val="003D6466"/>
    <w:rsid w:val="003F00A5"/>
    <w:rsid w:val="00404163"/>
    <w:rsid w:val="00425917"/>
    <w:rsid w:val="0045171C"/>
    <w:rsid w:val="00453BD7"/>
    <w:rsid w:val="00472299"/>
    <w:rsid w:val="00481F89"/>
    <w:rsid w:val="004A42F4"/>
    <w:rsid w:val="0050131A"/>
    <w:rsid w:val="0050323C"/>
    <w:rsid w:val="005073A4"/>
    <w:rsid w:val="00510D84"/>
    <w:rsid w:val="00560BFA"/>
    <w:rsid w:val="00583A63"/>
    <w:rsid w:val="00594265"/>
    <w:rsid w:val="005959CF"/>
    <w:rsid w:val="005972AB"/>
    <w:rsid w:val="005B33C6"/>
    <w:rsid w:val="005C6911"/>
    <w:rsid w:val="005E00E6"/>
    <w:rsid w:val="005F21AE"/>
    <w:rsid w:val="005F5568"/>
    <w:rsid w:val="005F6ED1"/>
    <w:rsid w:val="006075EB"/>
    <w:rsid w:val="00616133"/>
    <w:rsid w:val="00633A84"/>
    <w:rsid w:val="00636E06"/>
    <w:rsid w:val="006414B7"/>
    <w:rsid w:val="0064160C"/>
    <w:rsid w:val="00645B24"/>
    <w:rsid w:val="00650744"/>
    <w:rsid w:val="00650884"/>
    <w:rsid w:val="006649B8"/>
    <w:rsid w:val="00670212"/>
    <w:rsid w:val="00673532"/>
    <w:rsid w:val="0069519F"/>
    <w:rsid w:val="006D5E5D"/>
    <w:rsid w:val="006D6DF4"/>
    <w:rsid w:val="00703A1A"/>
    <w:rsid w:val="00712C86"/>
    <w:rsid w:val="00725720"/>
    <w:rsid w:val="00730504"/>
    <w:rsid w:val="007440D2"/>
    <w:rsid w:val="007451BF"/>
    <w:rsid w:val="00760EF2"/>
    <w:rsid w:val="00761EDF"/>
    <w:rsid w:val="007622BA"/>
    <w:rsid w:val="00795C95"/>
    <w:rsid w:val="00797499"/>
    <w:rsid w:val="007A28FC"/>
    <w:rsid w:val="007A378B"/>
    <w:rsid w:val="007D1AA9"/>
    <w:rsid w:val="007E372A"/>
    <w:rsid w:val="008008D4"/>
    <w:rsid w:val="0080661C"/>
    <w:rsid w:val="00813562"/>
    <w:rsid w:val="00855E1D"/>
    <w:rsid w:val="00891AE9"/>
    <w:rsid w:val="008B3F9A"/>
    <w:rsid w:val="008C28B0"/>
    <w:rsid w:val="009049C6"/>
    <w:rsid w:val="00920318"/>
    <w:rsid w:val="009238ED"/>
    <w:rsid w:val="00950453"/>
    <w:rsid w:val="009518EB"/>
    <w:rsid w:val="00956343"/>
    <w:rsid w:val="0096309E"/>
    <w:rsid w:val="009651D0"/>
    <w:rsid w:val="009679F5"/>
    <w:rsid w:val="00980CBB"/>
    <w:rsid w:val="009822B4"/>
    <w:rsid w:val="00982E15"/>
    <w:rsid w:val="009832FB"/>
    <w:rsid w:val="0099430E"/>
    <w:rsid w:val="009A2B7E"/>
    <w:rsid w:val="009B1AA8"/>
    <w:rsid w:val="009B20C4"/>
    <w:rsid w:val="009B6F95"/>
    <w:rsid w:val="009C0438"/>
    <w:rsid w:val="009C2540"/>
    <w:rsid w:val="00A13FC5"/>
    <w:rsid w:val="00A50D09"/>
    <w:rsid w:val="00A61A94"/>
    <w:rsid w:val="00A70899"/>
    <w:rsid w:val="00AA66D5"/>
    <w:rsid w:val="00AD7705"/>
    <w:rsid w:val="00AF2F9C"/>
    <w:rsid w:val="00B15516"/>
    <w:rsid w:val="00B302DE"/>
    <w:rsid w:val="00B308CA"/>
    <w:rsid w:val="00B32275"/>
    <w:rsid w:val="00B37B24"/>
    <w:rsid w:val="00B4357B"/>
    <w:rsid w:val="00B44305"/>
    <w:rsid w:val="00B5652C"/>
    <w:rsid w:val="00B567F7"/>
    <w:rsid w:val="00B61C03"/>
    <w:rsid w:val="00B823BD"/>
    <w:rsid w:val="00B84F31"/>
    <w:rsid w:val="00BB3B87"/>
    <w:rsid w:val="00BC287A"/>
    <w:rsid w:val="00BC3FF4"/>
    <w:rsid w:val="00BC67E0"/>
    <w:rsid w:val="00BD26B6"/>
    <w:rsid w:val="00BE0F88"/>
    <w:rsid w:val="00C13207"/>
    <w:rsid w:val="00C17761"/>
    <w:rsid w:val="00C55A9E"/>
    <w:rsid w:val="00C66F4E"/>
    <w:rsid w:val="00C7596B"/>
    <w:rsid w:val="00C7798B"/>
    <w:rsid w:val="00C803F3"/>
    <w:rsid w:val="00C86673"/>
    <w:rsid w:val="00CB7E46"/>
    <w:rsid w:val="00CE5CE2"/>
    <w:rsid w:val="00CF01E4"/>
    <w:rsid w:val="00D042D6"/>
    <w:rsid w:val="00D30010"/>
    <w:rsid w:val="00D45B4D"/>
    <w:rsid w:val="00D61F58"/>
    <w:rsid w:val="00D63D02"/>
    <w:rsid w:val="00D66D33"/>
    <w:rsid w:val="00D66E88"/>
    <w:rsid w:val="00D93346"/>
    <w:rsid w:val="00D93C25"/>
    <w:rsid w:val="00DA7394"/>
    <w:rsid w:val="00DB359D"/>
    <w:rsid w:val="00DB4B46"/>
    <w:rsid w:val="00DD1C35"/>
    <w:rsid w:val="00DD234E"/>
    <w:rsid w:val="00DD782E"/>
    <w:rsid w:val="00DF170B"/>
    <w:rsid w:val="00E04CFF"/>
    <w:rsid w:val="00E2050B"/>
    <w:rsid w:val="00E42FD1"/>
    <w:rsid w:val="00E53440"/>
    <w:rsid w:val="00E6124D"/>
    <w:rsid w:val="00E84F24"/>
    <w:rsid w:val="00EA3521"/>
    <w:rsid w:val="00EA40AC"/>
    <w:rsid w:val="00EB691F"/>
    <w:rsid w:val="00EC10C2"/>
    <w:rsid w:val="00ED379F"/>
    <w:rsid w:val="00F05357"/>
    <w:rsid w:val="00F12964"/>
    <w:rsid w:val="00F25009"/>
    <w:rsid w:val="00F3175C"/>
    <w:rsid w:val="00F476AE"/>
    <w:rsid w:val="00F55D77"/>
    <w:rsid w:val="00F56CEF"/>
    <w:rsid w:val="00F716B6"/>
    <w:rsid w:val="00F71977"/>
    <w:rsid w:val="00F72072"/>
    <w:rsid w:val="00F83077"/>
    <w:rsid w:val="00F84B5F"/>
    <w:rsid w:val="00F90418"/>
    <w:rsid w:val="00FA349F"/>
    <w:rsid w:val="00FD085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E9E627"/>
  <w15:docId w15:val="{08B34F2C-5A73-4F0E-9660-7954E58E6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A61A94"/>
    <w:pPr>
      <w:ind w:left="0" w:firstLine="0"/>
    </w:pPr>
  </w:style>
  <w:style w:type="character" w:customStyle="1" w:styleId="Title3Char">
    <w:name w:val="Title 3 Char"/>
    <w:basedOn w:val="DefaultParagraphFont"/>
    <w:link w:val="Title3"/>
    <w:rsid w:val="00A61A94"/>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semiHidden/>
    <w:unhideWhenUsed/>
    <w:rsid w:val="00C55A9E"/>
    <w:rPr>
      <w:color w:val="605E5C"/>
      <w:shd w:val="clear" w:color="auto" w:fill="E1DFDD"/>
    </w:rPr>
  </w:style>
  <w:style w:type="character" w:styleId="FollowedHyperlink">
    <w:name w:val="FollowedHyperlink"/>
    <w:basedOn w:val="DefaultParagraphFont"/>
    <w:uiPriority w:val="99"/>
    <w:semiHidden/>
    <w:unhideWhenUsed/>
    <w:rsid w:val="001E6238"/>
    <w:rPr>
      <w:color w:val="954F72" w:themeColor="followedHyperlink"/>
      <w:u w:val="single"/>
    </w:rPr>
  </w:style>
  <w:style w:type="paragraph" w:styleId="NormalWeb">
    <w:name w:val="Normal (Web)"/>
    <w:basedOn w:val="Normal"/>
    <w:uiPriority w:val="99"/>
    <w:semiHidden/>
    <w:unhideWhenUsed/>
    <w:rsid w:val="00F55D77"/>
    <w:pPr>
      <w:spacing w:after="300" w:line="240" w:lineRule="auto"/>
      <w:ind w:left="0" w:firstLine="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235436995">
      <w:bodyDiv w:val="1"/>
      <w:marLeft w:val="0"/>
      <w:marRight w:val="0"/>
      <w:marTop w:val="0"/>
      <w:marBottom w:val="0"/>
      <w:divBdr>
        <w:top w:val="none" w:sz="0" w:space="0" w:color="auto"/>
        <w:left w:val="none" w:sz="0" w:space="0" w:color="auto"/>
        <w:bottom w:val="none" w:sz="0" w:space="0" w:color="auto"/>
        <w:right w:val="none" w:sz="0" w:space="0" w:color="auto"/>
      </w:divBdr>
      <w:divsChild>
        <w:div w:id="278489831">
          <w:marLeft w:val="0"/>
          <w:marRight w:val="0"/>
          <w:marTop w:val="0"/>
          <w:marBottom w:val="0"/>
          <w:divBdr>
            <w:top w:val="none" w:sz="0" w:space="0" w:color="auto"/>
            <w:left w:val="none" w:sz="0" w:space="0" w:color="auto"/>
            <w:bottom w:val="none" w:sz="0" w:space="0" w:color="auto"/>
            <w:right w:val="none" w:sz="0" w:space="0" w:color="auto"/>
          </w:divBdr>
          <w:divsChild>
            <w:div w:id="1375349950">
              <w:marLeft w:val="0"/>
              <w:marRight w:val="0"/>
              <w:marTop w:val="0"/>
              <w:marBottom w:val="0"/>
              <w:divBdr>
                <w:top w:val="none" w:sz="0" w:space="0" w:color="auto"/>
                <w:left w:val="none" w:sz="0" w:space="0" w:color="auto"/>
                <w:bottom w:val="none" w:sz="0" w:space="0" w:color="auto"/>
                <w:right w:val="none" w:sz="0" w:space="0" w:color="auto"/>
              </w:divBdr>
              <w:divsChild>
                <w:div w:id="1222323298">
                  <w:marLeft w:val="0"/>
                  <w:marRight w:val="0"/>
                  <w:marTop w:val="0"/>
                  <w:marBottom w:val="0"/>
                  <w:divBdr>
                    <w:top w:val="none" w:sz="0" w:space="0" w:color="auto"/>
                    <w:left w:val="none" w:sz="0" w:space="0" w:color="auto"/>
                    <w:bottom w:val="none" w:sz="0" w:space="0" w:color="auto"/>
                    <w:right w:val="none" w:sz="0" w:space="0" w:color="auto"/>
                  </w:divBdr>
                  <w:divsChild>
                    <w:div w:id="547885466">
                      <w:marLeft w:val="0"/>
                      <w:marRight w:val="0"/>
                      <w:marTop w:val="0"/>
                      <w:marBottom w:val="0"/>
                      <w:divBdr>
                        <w:top w:val="none" w:sz="0" w:space="0" w:color="auto"/>
                        <w:left w:val="none" w:sz="0" w:space="0" w:color="auto"/>
                        <w:bottom w:val="none" w:sz="0" w:space="0" w:color="auto"/>
                        <w:right w:val="none" w:sz="0" w:space="0" w:color="auto"/>
                      </w:divBdr>
                      <w:divsChild>
                        <w:div w:id="1971353279">
                          <w:marLeft w:val="0"/>
                          <w:marRight w:val="0"/>
                          <w:marTop w:val="0"/>
                          <w:marBottom w:val="0"/>
                          <w:divBdr>
                            <w:top w:val="none" w:sz="0" w:space="0" w:color="auto"/>
                            <w:left w:val="none" w:sz="0" w:space="0" w:color="auto"/>
                            <w:bottom w:val="none" w:sz="0" w:space="0" w:color="auto"/>
                            <w:right w:val="none" w:sz="0" w:space="0" w:color="auto"/>
                          </w:divBdr>
                          <w:divsChild>
                            <w:div w:id="66609399">
                              <w:marLeft w:val="-225"/>
                              <w:marRight w:val="-225"/>
                              <w:marTop w:val="0"/>
                              <w:marBottom w:val="0"/>
                              <w:divBdr>
                                <w:top w:val="none" w:sz="0" w:space="0" w:color="auto"/>
                                <w:left w:val="none" w:sz="0" w:space="0" w:color="auto"/>
                                <w:bottom w:val="none" w:sz="0" w:space="0" w:color="auto"/>
                                <w:right w:val="none" w:sz="0" w:space="0" w:color="auto"/>
                              </w:divBdr>
                              <w:divsChild>
                                <w:div w:id="1510830285">
                                  <w:marLeft w:val="0"/>
                                  <w:marRight w:val="0"/>
                                  <w:marTop w:val="0"/>
                                  <w:marBottom w:val="0"/>
                                  <w:divBdr>
                                    <w:top w:val="none" w:sz="0" w:space="0" w:color="auto"/>
                                    <w:left w:val="none" w:sz="0" w:space="0" w:color="auto"/>
                                    <w:bottom w:val="none" w:sz="0" w:space="0" w:color="auto"/>
                                    <w:right w:val="none" w:sz="0" w:space="0" w:color="auto"/>
                                  </w:divBdr>
                                  <w:divsChild>
                                    <w:div w:id="1449818540">
                                      <w:marLeft w:val="0"/>
                                      <w:marRight w:val="0"/>
                                      <w:marTop w:val="0"/>
                                      <w:marBottom w:val="450"/>
                                      <w:divBdr>
                                        <w:top w:val="none" w:sz="0" w:space="0" w:color="auto"/>
                                        <w:left w:val="none" w:sz="0" w:space="0" w:color="auto"/>
                                        <w:bottom w:val="none" w:sz="0" w:space="0" w:color="auto"/>
                                        <w:right w:val="none" w:sz="0" w:space="0" w:color="auto"/>
                                      </w:divBdr>
                                      <w:divsChild>
                                        <w:div w:id="259459835">
                                          <w:marLeft w:val="0"/>
                                          <w:marRight w:val="0"/>
                                          <w:marTop w:val="0"/>
                                          <w:marBottom w:val="0"/>
                                          <w:divBdr>
                                            <w:top w:val="none" w:sz="0" w:space="0" w:color="auto"/>
                                            <w:left w:val="none" w:sz="0" w:space="0" w:color="auto"/>
                                            <w:bottom w:val="none" w:sz="0" w:space="0" w:color="auto"/>
                                            <w:right w:val="none" w:sz="0" w:space="0" w:color="auto"/>
                                          </w:divBdr>
                                          <w:divsChild>
                                            <w:div w:id="640619485">
                                              <w:marLeft w:val="0"/>
                                              <w:marRight w:val="0"/>
                                              <w:marTop w:val="0"/>
                                              <w:marBottom w:val="0"/>
                                              <w:divBdr>
                                                <w:top w:val="none" w:sz="0" w:space="0" w:color="auto"/>
                                                <w:left w:val="none" w:sz="0" w:space="0" w:color="auto"/>
                                                <w:bottom w:val="none" w:sz="0" w:space="0" w:color="auto"/>
                                                <w:right w:val="none" w:sz="0" w:space="0" w:color="auto"/>
                                              </w:divBdr>
                                              <w:divsChild>
                                                <w:div w:id="1514758635">
                                                  <w:marLeft w:val="0"/>
                                                  <w:marRight w:val="0"/>
                                                  <w:marTop w:val="0"/>
                                                  <w:marBottom w:val="0"/>
                                                  <w:divBdr>
                                                    <w:top w:val="none" w:sz="0" w:space="0" w:color="auto"/>
                                                    <w:left w:val="none" w:sz="0" w:space="0" w:color="auto"/>
                                                    <w:bottom w:val="none" w:sz="0" w:space="0" w:color="auto"/>
                                                    <w:right w:val="none" w:sz="0" w:space="0" w:color="auto"/>
                                                  </w:divBdr>
                                                  <w:divsChild>
                                                    <w:div w:id="134744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future-adult-social-car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local.gov.uk/about/campaigns/re-thinking-local/national-adult-social-care-strategic-partners" TargetMode="External"/><Relationship Id="rId17" Type="http://schemas.openxmlformats.org/officeDocument/2006/relationships/hyperlink" Target="https://www.local.gov.uk/adult-social-care-reform-our-letter-government" TargetMode="External"/><Relationship Id="rId2" Type="http://schemas.openxmlformats.org/officeDocument/2006/relationships/customXml" Target="../customXml/item2.xml"/><Relationship Id="rId16" Type="http://schemas.openxmlformats.org/officeDocument/2006/relationships/hyperlink" Target="https://local.gov.uk/national-adult-social-care-strategic-partners-our-response-2021-queens-speech"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ocal.gov.uk/adult-social-care-seven-principles-reform" TargetMode="External"/><Relationship Id="rId5" Type="http://schemas.openxmlformats.org/officeDocument/2006/relationships/numbering" Target="numbering.xml"/><Relationship Id="rId15" Type="http://schemas.openxmlformats.org/officeDocument/2006/relationships/hyperlink" Target="https://www.local.gov.uk/letter-chancellor-exchequer-rishi-sunak-adult-social-care-refor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al.gov.uk/publications/lives-we-want-lead-where-next-debate-about-care-and-support-reform" TargetMode="Externa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52133CF834E41489DE177FB3DE47AAB"/>
        <w:category>
          <w:name w:val="General"/>
          <w:gallery w:val="placeholder"/>
        </w:category>
        <w:types>
          <w:type w:val="bbPlcHdr"/>
        </w:types>
        <w:behaviors>
          <w:behavior w:val="content"/>
        </w:behaviors>
        <w:guid w:val="{8E2609E3-2848-4066-9E54-87D002892A98}"/>
      </w:docPartPr>
      <w:docPartBody>
        <w:p w:rsidR="00F52942" w:rsidRDefault="001647EA" w:rsidP="001647EA">
          <w:pPr>
            <w:pStyle w:val="F52133CF834E41489DE177FB3DE47AAB2"/>
          </w:pPr>
          <w:r w:rsidRPr="00C803F3">
            <w:rPr>
              <w:rStyle w:val="PlaceholderText"/>
            </w:rPr>
            <w:t>Click here to enter text.</w:t>
          </w:r>
        </w:p>
      </w:docPartBody>
    </w:docPart>
    <w:docPart>
      <w:docPartPr>
        <w:name w:val="A493B351973B40F98342A88A6D27DCFA"/>
        <w:category>
          <w:name w:val="General"/>
          <w:gallery w:val="placeholder"/>
        </w:category>
        <w:types>
          <w:type w:val="bbPlcHdr"/>
        </w:types>
        <w:behaviors>
          <w:behavior w:val="content"/>
        </w:behaviors>
        <w:guid w:val="{629D9534-DF5A-46DD-810B-0BFE8B0EFE0D}"/>
      </w:docPartPr>
      <w:docPartBody>
        <w:p w:rsidR="00F52942" w:rsidRDefault="00354EF0">
          <w:pPr>
            <w:pStyle w:val="A493B351973B40F98342A88A6D27DCFA"/>
          </w:pPr>
          <w:r w:rsidRPr="00FB1144">
            <w:rPr>
              <w:rStyle w:val="PlaceholderText"/>
            </w:rPr>
            <w:t>Click here to enter text.</w:t>
          </w:r>
        </w:p>
      </w:docPartBody>
    </w:docPart>
    <w:docPart>
      <w:docPartPr>
        <w:name w:val="59AA287DFE70470EA5DA4368A3173D3A"/>
        <w:category>
          <w:name w:val="General"/>
          <w:gallery w:val="placeholder"/>
        </w:category>
        <w:types>
          <w:type w:val="bbPlcHdr"/>
        </w:types>
        <w:behaviors>
          <w:behavior w:val="content"/>
        </w:behaviors>
        <w:guid w:val="{97816D9D-C5B2-4EA0-A732-DDB29D087ED0}"/>
      </w:docPartPr>
      <w:docPartBody>
        <w:p w:rsidR="00F52942" w:rsidRDefault="00354EF0">
          <w:pPr>
            <w:pStyle w:val="59AA287DFE70470EA5DA4368A3173D3A"/>
          </w:pPr>
          <w:r w:rsidRPr="00FB1144">
            <w:rPr>
              <w:rStyle w:val="PlaceholderText"/>
            </w:rPr>
            <w:t>Click here to enter text.</w:t>
          </w:r>
        </w:p>
      </w:docPartBody>
    </w:docPart>
    <w:docPart>
      <w:docPartPr>
        <w:name w:val="E6DEE20509A04DA8BDB4528282FBDBE3"/>
        <w:category>
          <w:name w:val="General"/>
          <w:gallery w:val="placeholder"/>
        </w:category>
        <w:types>
          <w:type w:val="bbPlcHdr"/>
        </w:types>
        <w:behaviors>
          <w:behavior w:val="content"/>
        </w:behaviors>
        <w:guid w:val="{354D56DC-207B-4474-884C-6A19EBDB4684}"/>
      </w:docPartPr>
      <w:docPartBody>
        <w:p w:rsidR="00F52942" w:rsidRDefault="00354EF0">
          <w:pPr>
            <w:pStyle w:val="E6DEE20509A04DA8BDB4528282FBDBE3"/>
          </w:pPr>
          <w:r w:rsidRPr="00FB1144">
            <w:rPr>
              <w:rStyle w:val="PlaceholderText"/>
            </w:rPr>
            <w:t>Click here to enter text.</w:t>
          </w:r>
        </w:p>
      </w:docPartBody>
    </w:docPart>
    <w:docPart>
      <w:docPartPr>
        <w:name w:val="C76181D46FBD42769EBDB78BD0265585"/>
        <w:category>
          <w:name w:val="General"/>
          <w:gallery w:val="placeholder"/>
        </w:category>
        <w:types>
          <w:type w:val="bbPlcHdr"/>
        </w:types>
        <w:behaviors>
          <w:behavior w:val="content"/>
        </w:behaviors>
        <w:guid w:val="{4E90F24A-E0CA-4D58-9F3A-90510C14DF18}"/>
      </w:docPartPr>
      <w:docPartBody>
        <w:p w:rsidR="00F52942" w:rsidRDefault="001647EA" w:rsidP="001647EA">
          <w:pPr>
            <w:pStyle w:val="C76181D46FBD42769EBDB78BD02655852"/>
          </w:pPr>
          <w:r w:rsidRPr="00FB1144">
            <w:rPr>
              <w:rStyle w:val="PlaceholderText"/>
            </w:rPr>
            <w:t>Click here to enter text.</w:t>
          </w:r>
        </w:p>
      </w:docPartBody>
    </w:docPart>
    <w:docPart>
      <w:docPartPr>
        <w:name w:val="C81480F2E0474899B165B4D05E68642A"/>
        <w:category>
          <w:name w:val="General"/>
          <w:gallery w:val="placeholder"/>
        </w:category>
        <w:types>
          <w:type w:val="bbPlcHdr"/>
        </w:types>
        <w:behaviors>
          <w:behavior w:val="content"/>
        </w:behaviors>
        <w:guid w:val="{7D062173-41F0-4692-B3F5-7D04B74F0C8D}"/>
      </w:docPartPr>
      <w:docPartBody>
        <w:p w:rsidR="00F52942" w:rsidRDefault="00354EF0">
          <w:pPr>
            <w:pStyle w:val="C81480F2E0474899B165B4D05E68642A"/>
          </w:pPr>
          <w:r w:rsidRPr="00FB1144">
            <w:rPr>
              <w:rStyle w:val="PlaceholderText"/>
            </w:rPr>
            <w:t>Click here to enter text.</w:t>
          </w:r>
        </w:p>
      </w:docPartBody>
    </w:docPart>
    <w:docPart>
      <w:docPartPr>
        <w:name w:val="FA9A4A5EE3D64B5E9FB0FCE56A4F1A94"/>
        <w:category>
          <w:name w:val="General"/>
          <w:gallery w:val="placeholder"/>
        </w:category>
        <w:types>
          <w:type w:val="bbPlcHdr"/>
        </w:types>
        <w:behaviors>
          <w:behavior w:val="content"/>
        </w:behaviors>
        <w:guid w:val="{6B813EE4-B570-4A21-9A19-0F69834720EA}"/>
      </w:docPartPr>
      <w:docPartBody>
        <w:p w:rsidR="00F52942" w:rsidRDefault="001647EA" w:rsidP="001647EA">
          <w:pPr>
            <w:pStyle w:val="FA9A4A5EE3D64B5E9FB0FCE56A4F1A942"/>
          </w:pPr>
          <w:r w:rsidRPr="00FB1144">
            <w:rPr>
              <w:rStyle w:val="PlaceholderText"/>
            </w:rPr>
            <w:t>Click here to enter text.</w:t>
          </w:r>
        </w:p>
      </w:docPartBody>
    </w:docPart>
    <w:docPart>
      <w:docPartPr>
        <w:name w:val="0896A0C32FCE4B6DB4E4FF1FCC8258B2"/>
        <w:category>
          <w:name w:val="General"/>
          <w:gallery w:val="placeholder"/>
        </w:category>
        <w:types>
          <w:type w:val="bbPlcHdr"/>
        </w:types>
        <w:behaviors>
          <w:behavior w:val="content"/>
        </w:behaviors>
        <w:guid w:val="{387CF98E-5C7C-4AB2-9675-DA5C8EECF54E}"/>
      </w:docPartPr>
      <w:docPartBody>
        <w:p w:rsidR="00F52942" w:rsidRDefault="00354EF0">
          <w:pPr>
            <w:pStyle w:val="0896A0C32FCE4B6DB4E4FF1FCC8258B2"/>
          </w:pPr>
          <w:r w:rsidRPr="00FB1144">
            <w:rPr>
              <w:rStyle w:val="PlaceholderText"/>
            </w:rPr>
            <w:t>Click here to enter text.</w:t>
          </w:r>
        </w:p>
      </w:docPartBody>
    </w:docPart>
    <w:docPart>
      <w:docPartPr>
        <w:name w:val="94495FA8C42F452F81BD64F9FE7412C7"/>
        <w:category>
          <w:name w:val="General"/>
          <w:gallery w:val="placeholder"/>
        </w:category>
        <w:types>
          <w:type w:val="bbPlcHdr"/>
        </w:types>
        <w:behaviors>
          <w:behavior w:val="content"/>
        </w:behaviors>
        <w:guid w:val="{7C5657B5-9C30-494E-BDD0-E6FBC3C1B149}"/>
      </w:docPartPr>
      <w:docPartBody>
        <w:p w:rsidR="00F52942" w:rsidRDefault="00354EF0">
          <w:pPr>
            <w:pStyle w:val="94495FA8C42F452F81BD64F9FE7412C7"/>
          </w:pPr>
          <w:r w:rsidRPr="00FB1144">
            <w:rPr>
              <w:rStyle w:val="PlaceholderText"/>
            </w:rPr>
            <w:t>Click here to enter text.</w:t>
          </w:r>
        </w:p>
      </w:docPartBody>
    </w:docPart>
    <w:docPart>
      <w:docPartPr>
        <w:name w:val="9FF0D02FA59F481290C3E69251A960C5"/>
        <w:category>
          <w:name w:val="General"/>
          <w:gallery w:val="placeholder"/>
        </w:category>
        <w:types>
          <w:type w:val="bbPlcHdr"/>
        </w:types>
        <w:behaviors>
          <w:behavior w:val="content"/>
        </w:behaviors>
        <w:guid w:val="{32640D76-462F-4824-8167-E319315F797F}"/>
      </w:docPartPr>
      <w:docPartBody>
        <w:p w:rsidR="00F52942" w:rsidRDefault="00354EF0">
          <w:pPr>
            <w:pStyle w:val="9FF0D02FA59F481290C3E69251A960C5"/>
          </w:pPr>
          <w:r w:rsidRPr="00FB1144">
            <w:rPr>
              <w:rStyle w:val="PlaceholderText"/>
            </w:rPr>
            <w:t>Click here to enter text.</w:t>
          </w:r>
        </w:p>
      </w:docPartBody>
    </w:docPart>
    <w:docPart>
      <w:docPartPr>
        <w:name w:val="CEF873299C614F0BA045CAA7418A5372"/>
        <w:category>
          <w:name w:val="General"/>
          <w:gallery w:val="placeholder"/>
        </w:category>
        <w:types>
          <w:type w:val="bbPlcHdr"/>
        </w:types>
        <w:behaviors>
          <w:behavior w:val="content"/>
        </w:behaviors>
        <w:guid w:val="{B7ED40DF-D1D8-4AB5-9905-AC6275AE1D0F}"/>
      </w:docPartPr>
      <w:docPartBody>
        <w:p w:rsidR="00F52942" w:rsidRDefault="00354EF0">
          <w:pPr>
            <w:pStyle w:val="CEF873299C614F0BA045CAA7418A5372"/>
          </w:pPr>
          <w:r w:rsidRPr="00FB1144">
            <w:rPr>
              <w:rStyle w:val="PlaceholderText"/>
            </w:rPr>
            <w:t>Click here to enter text.</w:t>
          </w:r>
        </w:p>
      </w:docPartBody>
    </w:docPart>
    <w:docPart>
      <w:docPartPr>
        <w:name w:val="B3D51E76F2D142AAAEF8F9394FB4B484"/>
        <w:category>
          <w:name w:val="General"/>
          <w:gallery w:val="placeholder"/>
        </w:category>
        <w:types>
          <w:type w:val="bbPlcHdr"/>
        </w:types>
        <w:behaviors>
          <w:behavior w:val="content"/>
        </w:behaviors>
        <w:guid w:val="{4FA6E2E5-1E1E-4E62-A35A-168AB2822405}"/>
      </w:docPartPr>
      <w:docPartBody>
        <w:p w:rsidR="00F52942" w:rsidRDefault="00354EF0">
          <w:pPr>
            <w:pStyle w:val="B3D51E76F2D142AAAEF8F9394FB4B484"/>
          </w:pPr>
          <w:r w:rsidRPr="00FB1144">
            <w:rPr>
              <w:rStyle w:val="PlaceholderText"/>
            </w:rPr>
            <w:t>Click here to enter text.</w:t>
          </w:r>
        </w:p>
      </w:docPartBody>
    </w:docPart>
    <w:docPart>
      <w:docPartPr>
        <w:name w:val="79076655F5AD4626A655E38AC563096C"/>
        <w:category>
          <w:name w:val="General"/>
          <w:gallery w:val="placeholder"/>
        </w:category>
        <w:types>
          <w:type w:val="bbPlcHdr"/>
        </w:types>
        <w:behaviors>
          <w:behavior w:val="content"/>
        </w:behaviors>
        <w:guid w:val="{7D305193-2701-4958-80D3-FB375503A57B}"/>
      </w:docPartPr>
      <w:docPartBody>
        <w:p w:rsidR="001647EA" w:rsidRDefault="001647EA" w:rsidP="001647EA">
          <w:pPr>
            <w:pStyle w:val="79076655F5AD4626A655E38AC563096C1"/>
          </w:pPr>
          <w:r w:rsidRPr="00C803F3">
            <w:rPr>
              <w:rStyle w:val="PlaceholderText"/>
            </w:rPr>
            <w:t>Click here to enter text.</w:t>
          </w:r>
        </w:p>
      </w:docPartBody>
    </w:docPart>
    <w:docPart>
      <w:docPartPr>
        <w:name w:val="81F33A19B1BD4C07B8EB9FC76F77AB38"/>
        <w:category>
          <w:name w:val="General"/>
          <w:gallery w:val="placeholder"/>
        </w:category>
        <w:types>
          <w:type w:val="bbPlcHdr"/>
        </w:types>
        <w:behaviors>
          <w:behavior w:val="content"/>
        </w:behaviors>
        <w:guid w:val="{C6342EC7-0A9F-4E28-8E94-4B3BBC18197D}"/>
      </w:docPartPr>
      <w:docPartBody>
        <w:p w:rsidR="000D2AEB" w:rsidRDefault="009B764E" w:rsidP="009B764E">
          <w:pPr>
            <w:pStyle w:val="81F33A19B1BD4C07B8EB9FC76F77AB38"/>
          </w:pPr>
          <w:r w:rsidRPr="00FB1144">
            <w:rPr>
              <w:rStyle w:val="PlaceholderText"/>
            </w:rPr>
            <w:t>Click here to enter text.</w:t>
          </w:r>
        </w:p>
      </w:docPartBody>
    </w:docPart>
    <w:docPart>
      <w:docPartPr>
        <w:name w:val="25D010F813B9468AAA491C9A50FA4099"/>
        <w:category>
          <w:name w:val="General"/>
          <w:gallery w:val="placeholder"/>
        </w:category>
        <w:types>
          <w:type w:val="bbPlcHdr"/>
        </w:types>
        <w:behaviors>
          <w:behavior w:val="content"/>
        </w:behaviors>
        <w:guid w:val="{7EA5BD21-2F18-46ED-A007-DC2956000887}"/>
      </w:docPartPr>
      <w:docPartBody>
        <w:p w:rsidR="00344A38" w:rsidRDefault="004F6FF5" w:rsidP="004F6FF5">
          <w:pPr>
            <w:pStyle w:val="25D010F813B9468AAA491C9A50FA4099"/>
          </w:pPr>
          <w:r w:rsidRPr="00FB1144">
            <w:rPr>
              <w:rStyle w:val="PlaceholderText"/>
            </w:rPr>
            <w:t>Click here to enter text.</w:t>
          </w:r>
        </w:p>
      </w:docPartBody>
    </w:docPart>
    <w:docPart>
      <w:docPartPr>
        <w:name w:val="5D77D53198D34712AF398E043174D4D7"/>
        <w:category>
          <w:name w:val="General"/>
          <w:gallery w:val="placeholder"/>
        </w:category>
        <w:types>
          <w:type w:val="bbPlcHdr"/>
        </w:types>
        <w:behaviors>
          <w:behavior w:val="content"/>
        </w:behaviors>
        <w:guid w:val="{7C035A4D-D099-40E7-87AE-10BC1FFAD37C}"/>
      </w:docPartPr>
      <w:docPartBody>
        <w:p w:rsidR="00344A38" w:rsidRDefault="004F6FF5" w:rsidP="004F6FF5">
          <w:pPr>
            <w:pStyle w:val="5D77D53198D34712AF398E043174D4D7"/>
          </w:pPr>
          <w:r w:rsidRPr="00FB1144">
            <w:rPr>
              <w:rStyle w:val="PlaceholderText"/>
            </w:rPr>
            <w:t>Click here to enter a date.</w:t>
          </w:r>
        </w:p>
      </w:docPartBody>
    </w:docPart>
    <w:docPart>
      <w:docPartPr>
        <w:name w:val="5DB50B14007E4BA2A52B9B01057A1D95"/>
        <w:category>
          <w:name w:val="General"/>
          <w:gallery w:val="placeholder"/>
        </w:category>
        <w:types>
          <w:type w:val="bbPlcHdr"/>
        </w:types>
        <w:behaviors>
          <w:behavior w:val="content"/>
        </w:behaviors>
        <w:guid w:val="{649B1FBB-E775-475A-BF76-768420BD8DCD}"/>
      </w:docPartPr>
      <w:docPartBody>
        <w:p w:rsidR="00344A38" w:rsidRDefault="004F6FF5" w:rsidP="004F6FF5">
          <w:pPr>
            <w:pStyle w:val="5DB50B14007E4BA2A52B9B01057A1D95"/>
          </w:pPr>
          <w:r w:rsidRPr="00FB1144">
            <w:rPr>
              <w:rStyle w:val="PlaceholderText"/>
            </w:rPr>
            <w:t>Click here to enter text.</w:t>
          </w:r>
        </w:p>
      </w:docPartBody>
    </w:docPart>
    <w:docPart>
      <w:docPartPr>
        <w:name w:val="4A0EC084F92B4E88AA6E1B8490CC8B04"/>
        <w:category>
          <w:name w:val="General"/>
          <w:gallery w:val="placeholder"/>
        </w:category>
        <w:types>
          <w:type w:val="bbPlcHdr"/>
        </w:types>
        <w:behaviors>
          <w:behavior w:val="content"/>
        </w:behaviors>
        <w:guid w:val="{C115AC02-1D4C-4D64-AA1D-1CDFE752E5E0}"/>
      </w:docPartPr>
      <w:docPartBody>
        <w:p w:rsidR="00344A38" w:rsidRDefault="004F6FF5" w:rsidP="004F6FF5">
          <w:pPr>
            <w:pStyle w:val="4A0EC084F92B4E88AA6E1B8490CC8B04"/>
          </w:pPr>
          <w:r w:rsidRPr="00FB114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EF0"/>
    <w:rsid w:val="000D2AEB"/>
    <w:rsid w:val="001647EA"/>
    <w:rsid w:val="001E0F30"/>
    <w:rsid w:val="002A77B0"/>
    <w:rsid w:val="00344A38"/>
    <w:rsid w:val="00354EF0"/>
    <w:rsid w:val="003A0A41"/>
    <w:rsid w:val="0047172F"/>
    <w:rsid w:val="004F6FF5"/>
    <w:rsid w:val="005A3946"/>
    <w:rsid w:val="009B764E"/>
    <w:rsid w:val="00C35EC1"/>
    <w:rsid w:val="00E23A4D"/>
    <w:rsid w:val="00E369E5"/>
    <w:rsid w:val="00EE1922"/>
    <w:rsid w:val="00F52942"/>
    <w:rsid w:val="00FD3F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6FF5"/>
    <w:rPr>
      <w:color w:val="808080"/>
    </w:rPr>
  </w:style>
  <w:style w:type="paragraph" w:customStyle="1" w:styleId="A493B351973B40F98342A88A6D27DCFA">
    <w:name w:val="A493B351973B40F98342A88A6D27DCFA"/>
  </w:style>
  <w:style w:type="paragraph" w:customStyle="1" w:styleId="81F33A19B1BD4C07B8EB9FC76F77AB38">
    <w:name w:val="81F33A19B1BD4C07B8EB9FC76F77AB38"/>
    <w:rsid w:val="009B764E"/>
  </w:style>
  <w:style w:type="paragraph" w:customStyle="1" w:styleId="59AA287DFE70470EA5DA4368A3173D3A">
    <w:name w:val="59AA287DFE70470EA5DA4368A3173D3A"/>
  </w:style>
  <w:style w:type="paragraph" w:customStyle="1" w:styleId="E6DEE20509A04DA8BDB4528282FBDBE3">
    <w:name w:val="E6DEE20509A04DA8BDB4528282FBDBE3"/>
  </w:style>
  <w:style w:type="paragraph" w:customStyle="1" w:styleId="C81480F2E0474899B165B4D05E68642A">
    <w:name w:val="C81480F2E0474899B165B4D05E68642A"/>
  </w:style>
  <w:style w:type="paragraph" w:customStyle="1" w:styleId="0896A0C32FCE4B6DB4E4FF1FCC8258B2">
    <w:name w:val="0896A0C32FCE4B6DB4E4FF1FCC8258B2"/>
  </w:style>
  <w:style w:type="paragraph" w:customStyle="1" w:styleId="94495FA8C42F452F81BD64F9FE7412C7">
    <w:name w:val="94495FA8C42F452F81BD64F9FE7412C7"/>
  </w:style>
  <w:style w:type="paragraph" w:customStyle="1" w:styleId="9FF0D02FA59F481290C3E69251A960C5">
    <w:name w:val="9FF0D02FA59F481290C3E69251A960C5"/>
  </w:style>
  <w:style w:type="paragraph" w:customStyle="1" w:styleId="CEF873299C614F0BA045CAA7418A5372">
    <w:name w:val="CEF873299C614F0BA045CAA7418A5372"/>
  </w:style>
  <w:style w:type="paragraph" w:customStyle="1" w:styleId="B3D51E76F2D142AAAEF8F9394FB4B484">
    <w:name w:val="B3D51E76F2D142AAAEF8F9394FB4B484"/>
  </w:style>
  <w:style w:type="paragraph" w:customStyle="1" w:styleId="C76181D46FBD42769EBDB78BD02655852">
    <w:name w:val="C76181D46FBD42769EBDB78BD02655852"/>
    <w:rsid w:val="001647EA"/>
    <w:pPr>
      <w:spacing w:line="276" w:lineRule="auto"/>
      <w:ind w:left="357" w:hanging="357"/>
    </w:pPr>
    <w:rPr>
      <w:rFonts w:ascii="Arial" w:eastAsiaTheme="minorHAnsi" w:hAnsi="Arial"/>
      <w:lang w:eastAsia="en-US"/>
    </w:rPr>
  </w:style>
  <w:style w:type="paragraph" w:customStyle="1" w:styleId="FA9A4A5EE3D64B5E9FB0FCE56A4F1A942">
    <w:name w:val="FA9A4A5EE3D64B5E9FB0FCE56A4F1A942"/>
    <w:rsid w:val="001647EA"/>
    <w:pPr>
      <w:spacing w:line="276" w:lineRule="auto"/>
      <w:ind w:left="357" w:hanging="357"/>
    </w:pPr>
    <w:rPr>
      <w:rFonts w:ascii="Arial" w:eastAsiaTheme="minorHAnsi" w:hAnsi="Arial"/>
      <w:lang w:eastAsia="en-US"/>
    </w:rPr>
  </w:style>
  <w:style w:type="paragraph" w:customStyle="1" w:styleId="79076655F5AD4626A655E38AC563096C1">
    <w:name w:val="79076655F5AD4626A655E38AC563096C1"/>
    <w:rsid w:val="001647EA"/>
    <w:pPr>
      <w:spacing w:line="276" w:lineRule="auto"/>
      <w:ind w:left="357" w:hanging="357"/>
    </w:pPr>
    <w:rPr>
      <w:rFonts w:ascii="Arial" w:eastAsiaTheme="minorHAnsi" w:hAnsi="Arial"/>
      <w:b/>
      <w:sz w:val="28"/>
      <w:lang w:eastAsia="en-US"/>
    </w:rPr>
  </w:style>
  <w:style w:type="paragraph" w:customStyle="1" w:styleId="F52133CF834E41489DE177FB3DE47AAB2">
    <w:name w:val="F52133CF834E41489DE177FB3DE47AAB2"/>
    <w:rsid w:val="001647EA"/>
    <w:pPr>
      <w:spacing w:line="276" w:lineRule="auto"/>
      <w:ind w:left="357" w:hanging="357"/>
    </w:pPr>
    <w:rPr>
      <w:rFonts w:ascii="Arial" w:eastAsiaTheme="minorHAnsi" w:hAnsi="Arial"/>
      <w:lang w:eastAsia="en-US"/>
    </w:rPr>
  </w:style>
  <w:style w:type="paragraph" w:customStyle="1" w:styleId="25D010F813B9468AAA491C9A50FA4099">
    <w:name w:val="25D010F813B9468AAA491C9A50FA4099"/>
    <w:rsid w:val="004F6FF5"/>
  </w:style>
  <w:style w:type="paragraph" w:customStyle="1" w:styleId="5D77D53198D34712AF398E043174D4D7">
    <w:name w:val="5D77D53198D34712AF398E043174D4D7"/>
    <w:rsid w:val="004F6FF5"/>
  </w:style>
  <w:style w:type="paragraph" w:customStyle="1" w:styleId="5DB50B14007E4BA2A52B9B01057A1D95">
    <w:name w:val="5DB50B14007E4BA2A52B9B01057A1D95"/>
    <w:rsid w:val="004F6FF5"/>
  </w:style>
  <w:style w:type="paragraph" w:customStyle="1" w:styleId="4A0EC084F92B4E88AA6E1B8490CC8B04">
    <w:name w:val="4A0EC084F92B4E88AA6E1B8490CC8B04"/>
    <w:rsid w:val="004F6F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AA227A0D45C9489850255553BD42B0" ma:contentTypeVersion="7" ma:contentTypeDescription="Create a new document." ma:contentTypeScope="" ma:versionID="b030e2805142d5cbc5ce0f320a428917">
  <xsd:schema xmlns:xsd="http://www.w3.org/2001/XMLSchema" xmlns:xs="http://www.w3.org/2001/XMLSchema" xmlns:p="http://schemas.microsoft.com/office/2006/metadata/properties" xmlns:ns2="b62ce8fc-7f05-420d-8996-a37702703272" xmlns:ns3="5a0a1e8d-1a33-4375-a4cf-e5973fee4cfb" targetNamespace="http://schemas.microsoft.com/office/2006/metadata/properties" ma:root="true" ma:fieldsID="10f3f83f512b6aaa42b05d31c551a5e9" ns2:_="" ns3:_="">
    <xsd:import namespace="b62ce8fc-7f05-420d-8996-a37702703272"/>
    <xsd:import namespace="5a0a1e8d-1a33-4375-a4cf-e5973fee4cf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2ce8fc-7f05-420d-8996-a377027032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0a1e8d-1a33-4375-a4cf-e5973fee4cf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F02E1A-EC8F-4AC8-9A05-A1C4336679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2ce8fc-7f05-420d-8996-a37702703272"/>
    <ds:schemaRef ds:uri="5a0a1e8d-1a33-4375-a4cf-e5973fee4c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4.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1244</Words>
  <Characters>7094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Paul Goodchild</dc:creator>
  <cp:keywords/>
  <dc:description/>
  <cp:lastModifiedBy>Richard Kember</cp:lastModifiedBy>
  <cp:revision>9</cp:revision>
  <dcterms:created xsi:type="dcterms:W3CDTF">2021-07-20T17:53:00Z</dcterms:created>
  <dcterms:modified xsi:type="dcterms:W3CDTF">2021-07-21T14:45:00Z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0x010100D7AA227A0D45C9489850255553BD42B0</vt:lpwstr>
  </property>
</Properties>
</file>